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E7D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 w:cs="Arial"/>
                <w:b/>
                <w:sz w:val="18"/>
                <w:szCs w:val="18"/>
              </w:rPr>
              <w:t>Anesteziologija, reanimatologija i intenzivno liječenje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7322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7322F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F9249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F9249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7D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Položeni nastavni predmeti Anatomija i Neuroanatomija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7D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11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30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30AD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C30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34600">
              <w:rPr>
                <w:rFonts w:asciiTheme="majorHAnsi" w:hAnsiTheme="majorHAnsi" w:cs="Arial"/>
                <w:b/>
                <w:sz w:val="18"/>
                <w:szCs w:val="18"/>
              </w:rPr>
              <w:t>56</w:t>
            </w:r>
            <w:r w:rsidR="005C30AD">
              <w:rPr>
                <w:rFonts w:asciiTheme="majorHAnsi" w:hAnsiTheme="majorHAnsi" w:cs="Arial"/>
                <w:b/>
                <w:sz w:val="18"/>
                <w:szCs w:val="18"/>
              </w:rPr>
              <w:t>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7D0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7D09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B18E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34600">
              <w:rPr>
                <w:rFonts w:asciiTheme="majorHAnsi" w:hAnsiTheme="majorHAnsi" w:cs="Arial"/>
                <w:b/>
                <w:sz w:val="18"/>
                <w:szCs w:val="18"/>
              </w:rPr>
              <w:t>90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7322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7322F" w:rsidRPr="0037322F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F48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18EB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DF488E">
              <w:rPr>
                <w:rFonts w:asciiTheme="majorHAnsi" w:hAnsiTheme="majorHAnsi" w:cs="Arial"/>
                <w:b/>
                <w:sz w:val="18"/>
                <w:szCs w:val="18"/>
              </w:rPr>
              <w:t>J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DF488E">
              <w:rPr>
                <w:rFonts w:asciiTheme="majorHAnsi" w:hAnsiTheme="majorHAnsi" w:cs="Arial"/>
                <w:b/>
                <w:sz w:val="18"/>
                <w:szCs w:val="18"/>
              </w:rPr>
              <w:t>smina Smajić</w:t>
            </w:r>
            <w:r w:rsidR="00FB18EB">
              <w:rPr>
                <w:rFonts w:asciiTheme="majorHAnsi" w:hAnsiTheme="majorHAnsi" w:cs="Arial"/>
                <w:b/>
                <w:sz w:val="18"/>
                <w:szCs w:val="18"/>
              </w:rPr>
              <w:t>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368D" w:rsidRPr="00FE368D" w:rsidRDefault="00D05D23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Upoznati studente sa osnovnim principima anesteziologije, reanimatologije i intenzivnog liječenja.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Razviti sposobnost razumijevanja mehanizama djelovanja anestetika i održavanja vitalnih funkcija.</w:t>
            </w:r>
          </w:p>
          <w:p w:rsidR="00CB72ED" w:rsidRPr="00B96B4F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Osposobiti studente za prepoznavanje i inicijalno zbrinjavanje životno ugroženih stanja.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368D" w:rsidRPr="00FE368D" w:rsidRDefault="00D05D23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Student će nakon položenog predmeta moći: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Objasniti vrste anestezije i njihove komplikacije.</w:t>
            </w:r>
          </w:p>
          <w:p w:rsidR="00CB72ED" w:rsidRPr="00B96B4F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Izvesti osnovne postupke reanimacije (BLS, ALS).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368D" w:rsidRPr="00FE368D" w:rsidRDefault="00D05D23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Istorija anestezije; definicija i podjela anestezije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Anestetici, opijati i mišićni relaksanti – osnovna farmakologija i klinička primjena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Preoperativna procjena pacijenta i priprema za operaciju; monitoring pacijenta tokom anestezije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Komplikacije anestezije – prevencija i zbrinjavanje; upravljanje dišnim putem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Kardiopulmonalna reanimacija – BLS, ALS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Infuzione otopine; venski put (periferni i centralni), centralni venski kateter i centralni venski pritisak, parenteralna ishrana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Šok – vrste, patofiziologija i principi liječenja</w:t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Oksigenoterapija (LFOT i HFOT); mehanička ventilacija (neinvazivna i invazivna)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Akutna respiratorna insuficijencija i ARDS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Hipertenzivna kriza, poremećaji srčanog ritma, srčana insuficijencija</w:t>
            </w:r>
          </w:p>
          <w:p w:rsid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Akutna bubrežna insuficijencija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Kraniocerebralne povrede; moždana smrt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Akutni abdomen; abdominalni kompartment sindrom, enteralna ishrana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Krvarenje i hemostaza; transfuzijsko liječenje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Politrauma; bol i terapija bola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Praktična nastava: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Preanestetička vizita i premedikacija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Aparati za anesteziju, endotrahealna intubacija, inhalacioni anestetici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Uspostavljanje venskog puta, intravenski anestetici i mišićni relaksanti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Procjena dubine anestezije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Invazivni i neinvazivni monitoring tokom anestezije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Zbrinjavanje komplikacija opšte anestezije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Vrste lokalnih anestezija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Najhitniji postupak, indirektna i direktna srčana masaža, tehnika, greške i opasnosti, električna defibrilacija, procjena učinka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bookmarkStart w:id="3" w:name="_GoBack"/>
            <w:bookmarkEnd w:id="3"/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defibrilacije, kasni period oživljavanja, prekid disanja, uzroci, uslovi, tehnika, vještačko disanje i njegove tehnike, konikotomija.    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Oblici mehaničke ventilacije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Metode zaustavljanja krvarenja, krvarenja iz prirodnih otvora, nadoknada krvi.     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Dijagnoza i terapija šoka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Reanimacija i intenzivno liječenje politraumatizovanih bolesnika.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Monitoring centralnog nervnog sistema i procjena bolesnikovog stanja (skor).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Monitoring kardiovaskularnog i respiratornog sistema., te procjena bolesnikovog stanja (skor).</w:t>
            </w:r>
          </w:p>
          <w:p w:rsidR="00CB72ED" w:rsidRPr="00B96B4F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Monitoring gastrointestinalnog i renalnog sistema, te procjena bolesnikovog stanja (skor).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Predavanja uz PowerPoint prezentacija, auditorne i praktične vježbe, diskusije slučajeva i simulacije kliničkih postupaka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E368D" w:rsidRPr="00FE368D" w:rsidRDefault="00D05D23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Oblik provjere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 w:rsid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</w:t>
            </w:r>
            <w:r w:rsidR="00FE368D" w:rsidRPr="00FE368D">
              <w:rPr>
                <w:rFonts w:asciiTheme="majorHAnsi" w:hAnsiTheme="majorHAnsi" w:cs="Arial"/>
                <w:b/>
                <w:sz w:val="18"/>
                <w:szCs w:val="18"/>
              </w:rPr>
              <w:t>Učešće u ocjeni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        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Maks 50 bodova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1.Prisustvo na nastavi                                    Maks 10 bodova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2. Praktični dio ispita                                     Maks 40 bodova</w:t>
            </w:r>
          </w:p>
          <w:p w:rsid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Završni (usmeni) ispit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ab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</w:t>
            </w: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Maks 50 bodova</w:t>
            </w:r>
          </w:p>
          <w:p w:rsidR="00FE368D" w:rsidRPr="00FE368D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Praktični ispit: provjera znanja i vještina iz osnovnih postupaka (BLS/ALS, intubacija, ventilacija, plasiranje nazogstrične sonde, urinarnog katetera, uspostavljanje venskog puta, šok).</w:t>
            </w:r>
          </w:p>
          <w:p w:rsidR="00CB72ED" w:rsidRPr="00B96B4F" w:rsidRDefault="00FE368D" w:rsidP="00FE368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368D">
              <w:rPr>
                <w:rFonts w:asciiTheme="majorHAnsi" w:hAnsiTheme="majorHAnsi" w:cs="Arial"/>
                <w:b/>
                <w:sz w:val="18"/>
                <w:szCs w:val="18"/>
              </w:rPr>
              <w:t>• Završni ispit (usmeni): provjera cjelokupnog teorijskog i praktičnog znanja.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D5554" w:rsidRPr="004D5554" w:rsidRDefault="00D05D23" w:rsidP="004D555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5554" w:rsidRPr="004D555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2C2A4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D5554" w:rsidRPr="004D5554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4D5554" w:rsidRPr="004D5554" w:rsidRDefault="004D5554" w:rsidP="004D555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5554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4D5554" w:rsidRPr="004D5554" w:rsidRDefault="004D5554" w:rsidP="004D555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5554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4D5554" w:rsidRPr="004D5554" w:rsidRDefault="004D5554" w:rsidP="004D555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5554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4D5554" w:rsidP="004D555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5554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7295" w:rsidRPr="006B7295" w:rsidRDefault="00D05D23" w:rsidP="006B729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7295" w:rsidRPr="006B7295">
              <w:rPr>
                <w:rFonts w:asciiTheme="majorHAnsi" w:hAnsiTheme="majorHAnsi" w:cs="Arial"/>
                <w:b/>
                <w:sz w:val="18"/>
                <w:szCs w:val="18"/>
              </w:rPr>
              <w:t>1. Jukić M I sar. Anesteziologija i intenzivna medicina za studente medicine, dentalne</w:t>
            </w:r>
            <w:r w:rsidR="006B729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6B7295" w:rsidRPr="006B7295">
              <w:rPr>
                <w:rFonts w:asciiTheme="majorHAnsi" w:hAnsiTheme="majorHAnsi" w:cs="Arial"/>
                <w:b/>
                <w:sz w:val="18"/>
                <w:szCs w:val="18"/>
              </w:rPr>
              <w:t>medicine i zdravstvene studij. 2017.</w:t>
            </w:r>
          </w:p>
          <w:p w:rsidR="00CB72ED" w:rsidRPr="00B96B4F" w:rsidRDefault="006B7295" w:rsidP="000A00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  <w:t>2. Krdžalić A. Osnovni principi anestezije i intenzivnog liječenja</w:t>
            </w:r>
            <w:r w:rsidR="000A00C9">
              <w:rPr>
                <w:rFonts w:asciiTheme="majorHAnsi" w:hAnsiTheme="majorHAnsi" w:cs="Arial"/>
                <w:b/>
                <w:sz w:val="18"/>
                <w:szCs w:val="18"/>
              </w:rPr>
              <w:t>, OFF SEt, Tuzla, 2014.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7295" w:rsidRPr="006B7295" w:rsidRDefault="00D05D23" w:rsidP="006B729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7295" w:rsidRPr="006B7295">
              <w:rPr>
                <w:rFonts w:asciiTheme="majorHAnsi" w:hAnsiTheme="majorHAnsi" w:cs="Arial"/>
                <w:b/>
                <w:sz w:val="18"/>
                <w:szCs w:val="18"/>
              </w:rPr>
              <w:t>• Stoelting RK, Hillier SC: Pharmacology and Physiology in Anesthetic Practice, 5th Ed.</w:t>
            </w:r>
            <w:r w:rsidR="002C2A4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6B7295" w:rsidRPr="006B7295">
              <w:rPr>
                <w:rFonts w:asciiTheme="majorHAnsi" w:hAnsiTheme="majorHAnsi" w:cs="Arial"/>
                <w:b/>
                <w:sz w:val="18"/>
                <w:szCs w:val="18"/>
              </w:rPr>
              <w:t>2021.</w:t>
            </w:r>
          </w:p>
          <w:p w:rsidR="00CB72ED" w:rsidRPr="00B96B4F" w:rsidRDefault="006B7295" w:rsidP="006B729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  <w:t>• Barash PG et al.: Clinical Anesthesia, 9th Ed., 2023.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B7295" w:rsidRPr="006B7295" w:rsidRDefault="00D05D23" w:rsidP="006B729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7295" w:rsidRPr="006B7295">
              <w:rPr>
                <w:rFonts w:asciiTheme="majorHAnsi" w:hAnsiTheme="majorHAnsi" w:cs="Arial"/>
                <w:b/>
                <w:sz w:val="18"/>
                <w:szCs w:val="18"/>
              </w:rPr>
              <w:t>https://www.nysora.com</w:t>
            </w:r>
          </w:p>
          <w:p w:rsidR="00CB72ED" w:rsidRPr="00B96B4F" w:rsidRDefault="006B7295" w:rsidP="006B729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  <w:t>https://www.esaic.org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6B729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4D5554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6B729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D5554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6B7295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6B729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B729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B729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D5554" w:rsidRPr="00DF488E">
              <w:rPr>
                <w:rFonts w:asciiTheme="majorHAnsi" w:hAnsiTheme="majorHAnsi" w:cs="Arial"/>
                <w:b/>
                <w:spacing w:val="597"/>
                <w:sz w:val="18"/>
                <w:szCs w:val="18"/>
              </w:rPr>
              <w:t xml:space="preserve">  </w:t>
            </w:r>
            <w:r w:rsidR="004D5554" w:rsidRPr="00DF488E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t xml:space="preserve"> </w:t>
            </w:r>
            <w:r w:rsidRPr="00DF488E">
              <w:rPr>
                <w:rFonts w:asciiTheme="majorHAnsi" w:hAnsiTheme="majorHAnsi" w:cs="Arial"/>
                <w:b/>
                <w:spacing w:val="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9B" w:rsidRDefault="00F9249B">
      <w:pPr>
        <w:spacing w:line="240" w:lineRule="auto"/>
      </w:pPr>
      <w:r>
        <w:separator/>
      </w:r>
    </w:p>
  </w:endnote>
  <w:endnote w:type="continuationSeparator" w:id="0">
    <w:p w:rsidR="00F9249B" w:rsidRDefault="00F92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F488E">
            <w:rPr>
              <w:rFonts w:ascii="Cambria" w:hAnsi="Cambria" w:cs="Calibri"/>
              <w:noProof/>
              <w:sz w:val="16"/>
              <w:szCs w:val="16"/>
            </w:rPr>
            <w:t>6.1.2026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E368D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E368D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9B" w:rsidRDefault="00F9249B">
      <w:pPr>
        <w:spacing w:after="0"/>
      </w:pPr>
      <w:r>
        <w:separator/>
      </w:r>
    </w:p>
  </w:footnote>
  <w:footnote w:type="continuationSeparator" w:id="0">
    <w:p w:rsidR="00F9249B" w:rsidRDefault="00F924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0C9"/>
    <w:rsid w:val="000A0FC8"/>
    <w:rsid w:val="000A1F31"/>
    <w:rsid w:val="000A2896"/>
    <w:rsid w:val="000A2A9F"/>
    <w:rsid w:val="000B0CB6"/>
    <w:rsid w:val="000B1C04"/>
    <w:rsid w:val="000B7C8D"/>
    <w:rsid w:val="000D073D"/>
    <w:rsid w:val="000D3B44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0E50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7DB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C2A4A"/>
    <w:rsid w:val="002D0413"/>
    <w:rsid w:val="002D12FB"/>
    <w:rsid w:val="002D3FFE"/>
    <w:rsid w:val="002D5887"/>
    <w:rsid w:val="002E384F"/>
    <w:rsid w:val="002E7CE9"/>
    <w:rsid w:val="002F0536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322F"/>
    <w:rsid w:val="00374531"/>
    <w:rsid w:val="00375FDE"/>
    <w:rsid w:val="00376A9C"/>
    <w:rsid w:val="00382F61"/>
    <w:rsid w:val="003842BC"/>
    <w:rsid w:val="00384BDA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4002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5554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30AD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36994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B7295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E7D09"/>
    <w:rsid w:val="009F2B36"/>
    <w:rsid w:val="00A01461"/>
    <w:rsid w:val="00A073BF"/>
    <w:rsid w:val="00A11A11"/>
    <w:rsid w:val="00A11B6C"/>
    <w:rsid w:val="00A124D0"/>
    <w:rsid w:val="00A21010"/>
    <w:rsid w:val="00A22D32"/>
    <w:rsid w:val="00A34600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B7BB1"/>
    <w:rsid w:val="00BC3478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CF6BC6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5EE6"/>
    <w:rsid w:val="00DD1ECB"/>
    <w:rsid w:val="00DE03F6"/>
    <w:rsid w:val="00DE192D"/>
    <w:rsid w:val="00DF488E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3AF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25DC2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249B"/>
    <w:rsid w:val="00F942B9"/>
    <w:rsid w:val="00F94D9F"/>
    <w:rsid w:val="00FA0538"/>
    <w:rsid w:val="00FA0582"/>
    <w:rsid w:val="00FA0ADB"/>
    <w:rsid w:val="00FA17DD"/>
    <w:rsid w:val="00FB18EB"/>
    <w:rsid w:val="00FB48B6"/>
    <w:rsid w:val="00FC2571"/>
    <w:rsid w:val="00FC2E10"/>
    <w:rsid w:val="00FC3909"/>
    <w:rsid w:val="00FC783C"/>
    <w:rsid w:val="00FE368D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39D8"/>
  <w15:docId w15:val="{D9F060B0-E58C-4212-A583-BD9D34C9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05B4-5E0C-42F1-8394-0B122B0E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26</cp:revision>
  <cp:lastPrinted>2024-06-05T08:35:00Z</cp:lastPrinted>
  <dcterms:created xsi:type="dcterms:W3CDTF">2024-05-23T07:02:00Z</dcterms:created>
  <dcterms:modified xsi:type="dcterms:W3CDTF">2026-01-06T07:44:00Z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