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61242">
              <w:rPr>
                <w:rFonts w:asciiTheme="majorHAnsi" w:hAnsiTheme="majorHAnsi" w:cs="Arial"/>
                <w:b/>
                <w:sz w:val="18"/>
                <w:szCs w:val="18"/>
              </w:rPr>
              <w:t>Upravljanje kvalitetom u sestrinstvu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61242">
              <w:rPr>
                <w:rFonts w:asciiTheme="majorHAnsi" w:hAnsiTheme="majorHAnsi" w:cs="Arial"/>
                <w:b/>
                <w:sz w:val="18"/>
                <w:szCs w:val="18"/>
              </w:rPr>
              <w:t>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61242">
              <w:rPr>
                <w:rFonts w:asciiTheme="majorHAnsi" w:hAnsiTheme="majorHAnsi" w:cs="Arial"/>
                <w:b/>
                <w:sz w:val="18"/>
                <w:szCs w:val="18"/>
              </w:rPr>
              <w:t xml:space="preserve"> 4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643729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643729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77DC7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77DC7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77DC7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77DC7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877DC7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877DC7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877DC7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877DC7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>Medicinski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 xml:space="preserve">Odsjek zdravstvenih studija/ Studijski program </w:t>
            </w:r>
            <w:r w:rsidR="00877DC7">
              <w:rPr>
                <w:rFonts w:asciiTheme="majorHAnsi" w:hAnsiTheme="majorHAnsi" w:cs="Arial"/>
                <w:b/>
                <w:sz w:val="18"/>
                <w:szCs w:val="18"/>
              </w:rPr>
              <w:t>sestrinstvo/ II ciklus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77DC7">
              <w:rPr>
                <w:rFonts w:asciiTheme="majorHAnsi" w:hAnsiTheme="majorHAnsi" w:cs="Arial"/>
                <w:b/>
                <w:sz w:val="18"/>
                <w:szCs w:val="18"/>
              </w:rPr>
              <w:t>Prof. dr. sc Selma Muratović, vanredni profesor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6496C" w:rsidRPr="00F6496C" w:rsidRDefault="00D05D23" w:rsidP="00F649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6496C">
              <w:rPr>
                <w:rFonts w:asciiTheme="majorHAnsi" w:hAnsiTheme="majorHAnsi" w:cs="Arial"/>
                <w:b/>
                <w:sz w:val="18"/>
                <w:szCs w:val="18"/>
              </w:rPr>
              <w:t>O</w:t>
            </w:r>
            <w:r w:rsidR="00F6496C" w:rsidRPr="00F6496C">
              <w:rPr>
                <w:rFonts w:asciiTheme="majorHAnsi" w:hAnsiTheme="majorHAnsi" w:cs="Arial"/>
                <w:b/>
                <w:sz w:val="18"/>
                <w:szCs w:val="18"/>
              </w:rPr>
              <w:t>sposobljavanje za uvo</w:t>
            </w:r>
            <w:r w:rsidR="00F6496C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F6496C" w:rsidRPr="00F6496C">
              <w:rPr>
                <w:rFonts w:asciiTheme="majorHAnsi" w:hAnsiTheme="majorHAnsi" w:cs="Arial"/>
                <w:b/>
                <w:sz w:val="18"/>
                <w:szCs w:val="18"/>
              </w:rPr>
              <w:t>enje sistema kvaliteta za njegu bolesnika. Upoznavanje sa glavnim zdravstvenim problemima</w:t>
            </w:r>
          </w:p>
          <w:p w:rsidR="00F6496C" w:rsidRPr="00F6496C" w:rsidRDefault="00F6496C" w:rsidP="00F649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na globalnom i lokalnom nivou, i osposobljavanje za prepoznavanje rizika za zdravlje. Usvajanje teorijskih znanja i</w:t>
            </w:r>
          </w:p>
          <w:p w:rsidR="00F6496C" w:rsidRPr="00F6496C" w:rsidRDefault="00F6496C" w:rsidP="00F649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vještina važnih za uspostavljanje sistema upravljanja kvalitetom u sestrinstvu. Sticanje iskustva u primjeni</w:t>
            </w:r>
          </w:p>
          <w:p w:rsidR="00F6496C" w:rsidRPr="00F6496C" w:rsidRDefault="00F6496C" w:rsidP="00F649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kvalitativnih i kvantitativnih metoda za promociju i menadžment promjena u kulturi kvaliteta i sigurnosti pacijenata.</w:t>
            </w:r>
          </w:p>
          <w:p w:rsidR="00CB72ED" w:rsidRPr="00B96B4F" w:rsidRDefault="00F6496C" w:rsidP="00F649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Osposobljavanje za identifikaciju i optimiziranje klju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nih procesa upravljanja kvalitetom, te za razumjevanje razlika u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metodama unapređenja.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6496C" w:rsidRPr="00F6496C" w:rsidRDefault="00D05D23" w:rsidP="00F649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6496C" w:rsidRPr="00F6496C">
              <w:rPr>
                <w:rFonts w:asciiTheme="majorHAnsi" w:hAnsiTheme="majorHAnsi" w:cs="Arial"/>
                <w:b/>
                <w:sz w:val="18"/>
                <w:szCs w:val="18"/>
              </w:rPr>
              <w:t>Uvoőenje sistema kvaliteta za njegu bolesnika.</w:t>
            </w:r>
          </w:p>
          <w:p w:rsidR="00F6496C" w:rsidRPr="00F6496C" w:rsidRDefault="00F6496C" w:rsidP="00F649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Interna organizacija sistema kvaliteta.</w:t>
            </w:r>
          </w:p>
          <w:p w:rsidR="00F6496C" w:rsidRPr="00F6496C" w:rsidRDefault="00F6496C" w:rsidP="00F649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Upravljanje pripremama za certifikaciju, licenciranje i akreditaciju.</w:t>
            </w:r>
          </w:p>
          <w:p w:rsidR="00F6496C" w:rsidRPr="00F6496C" w:rsidRDefault="00F6496C" w:rsidP="00F649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Primjena kvalitativnih i kvantitativnih metoda za promociju i menadžment promjena u kulturi kvaliteta i sigurnosti</w:t>
            </w:r>
          </w:p>
          <w:p w:rsidR="00F6496C" w:rsidRPr="00F6496C" w:rsidRDefault="00F6496C" w:rsidP="00F649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pacijenata.</w:t>
            </w:r>
          </w:p>
          <w:p w:rsidR="00F6496C" w:rsidRPr="00F6496C" w:rsidRDefault="00F6496C" w:rsidP="00F649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Identifikaciju i optimiziranje kljuŁnih procesa upravljanja kvalitetom.</w:t>
            </w:r>
          </w:p>
          <w:p w:rsidR="00F6496C" w:rsidRPr="00F6496C" w:rsidRDefault="00F6496C" w:rsidP="00F649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Izrada dokumetacije kvaliteta.</w:t>
            </w:r>
          </w:p>
          <w:p w:rsidR="00F6496C" w:rsidRPr="00F6496C" w:rsidRDefault="00F6496C" w:rsidP="00F649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Analiza indikatora sestrinske njege.</w:t>
            </w:r>
          </w:p>
          <w:p w:rsidR="00CB72ED" w:rsidRPr="00B96B4F" w:rsidRDefault="00F6496C" w:rsidP="00F649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Vršenje samoevaluacije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6496C" w:rsidRPr="00F6496C" w:rsidRDefault="00D05D23" w:rsidP="00F649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6496C" w:rsidRPr="00F6496C">
              <w:rPr>
                <w:rFonts w:asciiTheme="majorHAnsi" w:hAnsiTheme="majorHAnsi" w:cs="Arial"/>
                <w:b/>
                <w:sz w:val="18"/>
                <w:szCs w:val="18"/>
              </w:rPr>
              <w:t>Definicija kvaliteta zdravstvenog sistema i zdravstvenih usluga. Globalne, nacionalne, regionalne i institucionalne</w:t>
            </w:r>
          </w:p>
          <w:p w:rsidR="00F6496C" w:rsidRPr="00F6496C" w:rsidRDefault="00F6496C" w:rsidP="00F649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strategije za poboljšanje kvaliteta u zdravstvu. KliniŁka praksa: varijacije, smjernice i protokoli. Metodologija izrade,</w:t>
            </w:r>
          </w:p>
          <w:p w:rsidR="00F6496C" w:rsidRPr="00F6496C" w:rsidRDefault="00F6496C" w:rsidP="00F649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implementacije i evaluacije kliniŁkih smjernica, kliniŁkih puteva i protokola. Zahtjevi kvaliteta dobre struŁne prakse u</w:t>
            </w:r>
          </w:p>
          <w:p w:rsidR="00F6496C" w:rsidRPr="00F6496C" w:rsidRDefault="00F6496C" w:rsidP="00F649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sestrinstvu na svim nivoima zdravstvenog sistema. Certifikacija, licenciranje, akreditacija. Definicija standarda</w:t>
            </w:r>
          </w:p>
          <w:p w:rsidR="00F6496C" w:rsidRPr="00F6496C" w:rsidRDefault="00F6496C" w:rsidP="00F649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kvaliteta u zdravstvu. Implementacija sistema kvaliteta u bolniŁkoj i izvanbolniŁkoj sestrinskoj njezi. Interna</w:t>
            </w:r>
          </w:p>
          <w:p w:rsidR="00F6496C" w:rsidRPr="00F6496C" w:rsidRDefault="00F6496C" w:rsidP="00F649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organizacija sistema: prava i odgovornost osoblja, i voditelja sestrinske njege. Komunikacijske vještine. Standardi</w:t>
            </w:r>
          </w:p>
          <w:p w:rsidR="00F6496C" w:rsidRPr="00F6496C" w:rsidRDefault="00F6496C" w:rsidP="00F649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kvaliteta u sestrinstvu. Protokoli i smjernice njege. Indikatori kvalitete sestrinske njege. Sestrinska dokumentacija.</w:t>
            </w:r>
          </w:p>
          <w:p w:rsidR="00F6496C" w:rsidRPr="00F6496C" w:rsidRDefault="00F6496C" w:rsidP="00F649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Medicinska sestra u intenzivnoj i hitnoj medicini. EtiŁki problemi. Samoprocjena sestrinske njege. Upravljanje</w:t>
            </w:r>
          </w:p>
          <w:p w:rsidR="00CB72ED" w:rsidRPr="00B96B4F" w:rsidRDefault="00F6496C" w:rsidP="00F649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kvalitetom u izvanbolniŁkoj njezi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6496C" w:rsidRPr="00F6496C" w:rsidRDefault="00D05D23" w:rsidP="00F649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6496C" w:rsidRPr="00F6496C">
              <w:rPr>
                <w:rFonts w:asciiTheme="majorHAnsi" w:hAnsiTheme="majorHAnsi" w:cs="Arial"/>
                <w:b/>
                <w:sz w:val="18"/>
                <w:szCs w:val="18"/>
              </w:rPr>
              <w:t>Predavanja uz upotrebu multimedijalnih sredstava, tehnika aktivnog uŁenja i uz aktivno uŁešĿe i diskusije studenata;</w:t>
            </w:r>
          </w:p>
          <w:p w:rsidR="00CB72ED" w:rsidRPr="00B96B4F" w:rsidRDefault="00F6496C" w:rsidP="00F649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- Priprema i izlaganje grupnih i individualnih seminarskih radova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6496C" w:rsidRPr="00F6496C" w:rsidRDefault="00D05D23" w:rsidP="00F649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6496C" w:rsidRPr="00F6496C">
              <w:rPr>
                <w:rFonts w:asciiTheme="majorHAnsi" w:hAnsiTheme="majorHAnsi" w:cs="Arial"/>
                <w:b/>
                <w:sz w:val="18"/>
                <w:szCs w:val="18"/>
              </w:rPr>
              <w:t>Nakon polovine semestra studenti pismeno polažu test (prvi meőuispit) koji obuhvata do tada obra</w:t>
            </w:r>
            <w:r w:rsidR="00F6496C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F6496C" w:rsidRPr="00F6496C">
              <w:rPr>
                <w:rFonts w:asciiTheme="majorHAnsi" w:hAnsiTheme="majorHAnsi" w:cs="Arial"/>
                <w:b/>
                <w:sz w:val="18"/>
                <w:szCs w:val="18"/>
              </w:rPr>
              <w:t>enu tematiku.</w:t>
            </w:r>
          </w:p>
          <w:p w:rsidR="00F6496C" w:rsidRPr="00F6496C" w:rsidRDefault="00F6496C" w:rsidP="00F649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Test se sastoji od zadataka višestrukog izbora, zadataka jednostavnog dosje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anja ili esejskih zadataka. Svaki ta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an</w:t>
            </w:r>
          </w:p>
          <w:p w:rsidR="00F6496C" w:rsidRPr="00F6496C" w:rsidRDefault="00F6496C" w:rsidP="00F649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odgovor boduje se sa 1 bodom, odnosno, student na prvom meőuispitu može ostvariti maksimalno 15 bodova. Nakon</w:t>
            </w:r>
          </w:p>
          <w:p w:rsidR="00F6496C" w:rsidRPr="00F6496C" w:rsidRDefault="00F6496C" w:rsidP="00F649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završetka semestra studenti pismeno polažu test (drugi meőuispit) koji obuhvata obra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enu tematiku iz drugog dijela</w:t>
            </w:r>
          </w:p>
          <w:p w:rsidR="00F6496C" w:rsidRPr="00F6496C" w:rsidRDefault="00F6496C" w:rsidP="00F649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semestra. Test se sastoji od zadataka višestrukog izbora, zadataka jednostavnog dosje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anja ili esejskih zadataka. Svaki</w:t>
            </w:r>
          </w:p>
          <w:p w:rsidR="00F6496C" w:rsidRPr="00F6496C" w:rsidRDefault="00F6496C" w:rsidP="00F649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ta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an odgovor boduje se sa 1 bodom, odnosno, student na drugom meőuispitu može ostvariti maksimalno 15 bodova.</w:t>
            </w:r>
          </w:p>
          <w:p w:rsidR="00F6496C" w:rsidRPr="00F6496C" w:rsidRDefault="00F6496C" w:rsidP="00F649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 xml:space="preserve">Oba testa polažu svi studenti na predmetu istovremeno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ime je postignuta ujedna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enost nivoa znanja koje se testira,</w:t>
            </w:r>
          </w:p>
          <w:p w:rsidR="00F6496C" w:rsidRPr="00F6496C" w:rsidRDefault="00F6496C" w:rsidP="00F649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kao i uslovi pod kojima student polaže ispit. U sklopu predispitnih obaveza studenti su dužni izraditi individualni ili</w:t>
            </w:r>
          </w:p>
          <w:p w:rsidR="00F6496C" w:rsidRPr="00F6496C" w:rsidRDefault="00F6496C" w:rsidP="00F649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 xml:space="preserve">grupni seminarski rad koji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e obuhvatiti odre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enu tematiku iz sadržaja nastavnog predmeta. Seminarski rad se u</w:t>
            </w:r>
          </w:p>
          <w:p w:rsidR="00F6496C" w:rsidRPr="00F6496C" w:rsidRDefault="00F6496C" w:rsidP="00F649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pisanoj formi predaje predmetnom nastavniku na pregled i ocjenu, a zatim se prezentira usmeno. U izradi i</w:t>
            </w:r>
          </w:p>
          <w:p w:rsidR="00F6496C" w:rsidRPr="00F6496C" w:rsidRDefault="00F6496C" w:rsidP="00F649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 xml:space="preserve">prezentaciji grupnog seminarskog rada uŁestvuju svi studenti grupe,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ije u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eš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e se valorizira pojedina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no. Za ura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eni</w:t>
            </w:r>
          </w:p>
          <w:p w:rsidR="00F6496C" w:rsidRPr="00F6496C" w:rsidRDefault="00F6496C" w:rsidP="00F649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i prezentirani seminarski rad student može ostvariti od 0 do 10 bodova. Tako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er, za kontinuiranu aktivnost na</w:t>
            </w:r>
          </w:p>
          <w:p w:rsidR="00F6496C" w:rsidRPr="00F6496C" w:rsidRDefault="00F6496C" w:rsidP="00F649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predavanjima u toku cijelog semestra student može ostvariti od 0 do 5 bodova.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Prisustvo na nastavi 5 bodova.</w:t>
            </w:r>
          </w:p>
          <w:p w:rsidR="00F6496C" w:rsidRPr="00F6496C" w:rsidRDefault="00F6496C" w:rsidP="00F649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Završni ispit je usmeni. Pravo izlaska na završni ispit imaju studenti koji su položili testove.</w:t>
            </w:r>
          </w:p>
          <w:p w:rsidR="00F6496C" w:rsidRPr="00F6496C" w:rsidRDefault="00F6496C" w:rsidP="00F649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Na usmenom ispitu student odgovara na tri izvu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ena pitanja iz programa nastavnog predmeta obr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enog na</w:t>
            </w:r>
          </w:p>
          <w:p w:rsidR="00F6496C" w:rsidRPr="00F6496C" w:rsidRDefault="00F6496C" w:rsidP="00F649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predavanjima. Usmeni ispit se može položiti ukoliko student odgovori na sva tri pitanja. Maksimalan broj bodova koji</w:t>
            </w:r>
          </w:p>
          <w:p w:rsidR="00F6496C" w:rsidRPr="00F6496C" w:rsidRDefault="00F6496C" w:rsidP="00F649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student može ostvariti na usmenom ispitu je 50.</w:t>
            </w:r>
          </w:p>
          <w:p w:rsidR="00F6496C" w:rsidRPr="00F6496C" w:rsidRDefault="00F6496C" w:rsidP="00F649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Provjere na svim oblicima znanja priznaju se kao kumulativni ispit ukoliko je postignuti rezultat pozitivan nakon</w:t>
            </w:r>
          </w:p>
          <w:p w:rsidR="00F6496C" w:rsidRPr="00F6496C" w:rsidRDefault="00F6496C" w:rsidP="00F649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svake pojedina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ne provjere i iznosi najmanje 50% ukupno predvi</w:t>
            </w:r>
            <w:r w:rsidR="00357B61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enog i/ili traženog znanja i vještina.</w:t>
            </w:r>
          </w:p>
          <w:p w:rsidR="00CB72ED" w:rsidRPr="00B96B4F" w:rsidRDefault="00F6496C" w:rsidP="006664A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Da bi student položio predmet mora ostvariti minimalno 5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 xml:space="preserve"> kumulativn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ih</w:t>
            </w: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ov</w:t>
            </w: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="006664A2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>B</w:t>
            </w:r>
            <w:r w:rsidR="007730A5" w:rsidRPr="007730A5">
              <w:rPr>
                <w:rFonts w:asciiTheme="majorHAnsi" w:hAnsiTheme="majorHAnsi" w:cs="Arial"/>
                <w:b/>
                <w:sz w:val="18"/>
                <w:szCs w:val="18"/>
              </w:rPr>
              <w:t>roj bodova i konačna ocjena provjere znanja i vještina studenta</w:t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 xml:space="preserve"> je kako slijedi: </w:t>
            </w:r>
            <w:r w:rsidR="007730A5" w:rsidRPr="007730A5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7730A5" w:rsidRPr="007730A5">
              <w:rPr>
                <w:rFonts w:asciiTheme="majorHAnsi" w:hAnsiTheme="majorHAnsi" w:cs="Arial"/>
                <w:b/>
                <w:sz w:val="18"/>
                <w:szCs w:val="18"/>
              </w:rPr>
              <w:t xml:space="preserve">-64 bod= 6 (šest); 65-74 bod= 7 (sedam); 75-84 bod= 8 (osam); 85-94 bod= 9 (devet); 95-100 bod= 10 (deset)     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6496C" w:rsidRPr="00F6496C" w:rsidRDefault="00D05D23" w:rsidP="00F649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6496C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="00F6496C" w:rsidRPr="00F6496C">
              <w:rPr>
                <w:rFonts w:asciiTheme="majorHAnsi" w:hAnsiTheme="majorHAnsi" w:cs="Arial"/>
                <w:b/>
                <w:sz w:val="18"/>
                <w:szCs w:val="18"/>
              </w:rPr>
              <w:t>. Lewitt C, Hilts L: Quality in Family Practice. Book of Tools. Mc Master Innovation Press, 2010.</w:t>
            </w:r>
          </w:p>
          <w:p w:rsidR="00CB72ED" w:rsidRPr="00B96B4F" w:rsidRDefault="00F6496C" w:rsidP="00F649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496C">
              <w:rPr>
                <w:rFonts w:asciiTheme="majorHAnsi" w:hAnsiTheme="majorHAnsi" w:cs="Arial"/>
                <w:b/>
                <w:sz w:val="18"/>
                <w:szCs w:val="18"/>
              </w:rPr>
              <w:t>2. R.Eldar: Quality of Care. Medicinska naklada Zagreb, 2005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6496C">
              <w:rPr>
                <w:rFonts w:asciiTheme="majorHAnsi" w:hAnsiTheme="majorHAnsi" w:cs="Arial"/>
                <w:b/>
                <w:sz w:val="18"/>
                <w:szCs w:val="18"/>
              </w:rPr>
              <w:t>202</w:t>
            </w:r>
            <w:r w:rsidR="006664A2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="00F6496C">
              <w:rPr>
                <w:rFonts w:asciiTheme="majorHAnsi" w:hAnsiTheme="majorHAnsi" w:cs="Arial"/>
                <w:b/>
                <w:sz w:val="18"/>
                <w:szCs w:val="18"/>
              </w:rPr>
              <w:t>./202</w:t>
            </w:r>
            <w:r w:rsidR="006664A2"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  <w:r w:rsidR="00F6496C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56D97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756D97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756D97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756D97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56D97" w:rsidRPr="00756D97">
              <w:rPr>
                <w:rFonts w:asciiTheme="majorHAnsi" w:hAnsiTheme="majorHAnsi" w:cs="Arial"/>
                <w:b/>
                <w:w w:val="96"/>
                <w:sz w:val="18"/>
                <w:szCs w:val="18"/>
              </w:rPr>
              <w:t>22.12.2025. god.</w:t>
            </w:r>
            <w:bookmarkStart w:id="3" w:name="_GoBack"/>
            <w:bookmarkEnd w:id="3"/>
            <w:r w:rsidRPr="00756D97">
              <w:rPr>
                <w:rFonts w:asciiTheme="majorHAnsi" w:hAnsiTheme="majorHAnsi" w:cs="Arial"/>
                <w:b/>
                <w:w w:val="96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729" w:rsidRDefault="00643729">
      <w:pPr>
        <w:spacing w:line="240" w:lineRule="auto"/>
      </w:pPr>
      <w:r>
        <w:separator/>
      </w:r>
    </w:p>
  </w:endnote>
  <w:endnote w:type="continuationSeparator" w:id="0">
    <w:p w:rsidR="00643729" w:rsidRDefault="006437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5"/>
      <w:gridCol w:w="1159"/>
      <w:gridCol w:w="2317"/>
      <w:gridCol w:w="1157"/>
      <w:gridCol w:w="2124"/>
      <w:gridCol w:w="1157"/>
      <w:gridCol w:w="883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756D97">
            <w:rPr>
              <w:rFonts w:ascii="Cambria" w:hAnsi="Cambria" w:cs="Calibri"/>
              <w:noProof/>
              <w:sz w:val="16"/>
              <w:szCs w:val="16"/>
            </w:rPr>
            <w:t>24.12.2025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E1352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E1352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729" w:rsidRDefault="00643729">
      <w:pPr>
        <w:spacing w:after="0"/>
      </w:pPr>
      <w:r>
        <w:separator/>
      </w:r>
    </w:p>
  </w:footnote>
  <w:footnote w:type="continuationSeparator" w:id="0">
    <w:p w:rsidR="00643729" w:rsidRDefault="006437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44F8"/>
    <w:rsid w:val="00357B61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352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3729"/>
    <w:rsid w:val="0064602F"/>
    <w:rsid w:val="00653CA5"/>
    <w:rsid w:val="00660821"/>
    <w:rsid w:val="0066238B"/>
    <w:rsid w:val="006630A7"/>
    <w:rsid w:val="006664A2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4028"/>
    <w:rsid w:val="00736FAD"/>
    <w:rsid w:val="00740742"/>
    <w:rsid w:val="00750AEB"/>
    <w:rsid w:val="00751605"/>
    <w:rsid w:val="00756D97"/>
    <w:rsid w:val="00762431"/>
    <w:rsid w:val="0076665F"/>
    <w:rsid w:val="00770212"/>
    <w:rsid w:val="007730A5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77DC7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9F7594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61242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09F4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6B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47125"/>
    <w:rsid w:val="00F5229F"/>
    <w:rsid w:val="00F57B5B"/>
    <w:rsid w:val="00F63EC3"/>
    <w:rsid w:val="00F6496C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0183A5-E56E-45D1-9781-6382C8DD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6D6CF-2A63-4D89-97D1-D8E483621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Doc. dr. med. sc Emin Grbić</cp:lastModifiedBy>
  <cp:revision>8</cp:revision>
  <cp:lastPrinted>2024-03-19T08:24:00Z</cp:lastPrinted>
  <dcterms:created xsi:type="dcterms:W3CDTF">2025-12-01T17:04:00Z</dcterms:created>
  <dcterms:modified xsi:type="dcterms:W3CDTF">2025-12-24T08:59:00Z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