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Bazična istraživanja u biomedicini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76163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bookmarkStart w:id="0" w:name="_GoBack"/>
            <w:bookmarkEnd w:id="0"/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1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08343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08343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1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B45B1B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5B1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Doktorski studij Biomedicina i zdravstvo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6B33E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</w:t>
            </w:r>
            <w:r w:rsidR="006B33EB">
              <w:rPr>
                <w:rFonts w:asciiTheme="majorHAnsi" w:hAnsiTheme="majorHAnsi" w:cs="Arial"/>
                <w:b/>
                <w:sz w:val="18"/>
                <w:szCs w:val="18"/>
              </w:rPr>
              <w:t>F</w:t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arid Ljuca, redovni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 xml:space="preserve">Cilj nastavnog predmeta Bazična istraživanja u biomedicini je upoznavanje studenata doktorskog studija sa savremenim metodama istraživanja u bazičnoj medicini (molekularna medicina, fiziologija, genetika, biohemija, histologija, patofiziologija, anatomija, patologija i farmakologija) na molekularnom nivou, nivo staničnih kultura i nivou </w:t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eksperimentalnih životinja. Isto tako, studentima će biti prezentirana vlastita odabrana istraživanja koje su predavači na ovom predmetu napravili, iz kojih je rezultat objavljen naućni članak u časopisima koji su indeksirani u Web of science/CC bazi.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Studenti će biti dobro upoznati sa savmenim metodama bazičnih istraživanja u biomedicini i biće osposobljeni za dizajniranje istraživanja ovog tipa.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45B1B" w:rsidRPr="00B45B1B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Modul 1. Funkcija i disfukcija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Principi laboratorijskog eksperimenta. Pravila rada u laboratorijima i laboratorijski protokoli. Etički aspekti korištenja eksperimentalnih životinja u istraživačke svrhe. Principi čuvanja i zbrinjavanja eksperimentalnih životinja. Stanične kulture. Hipertenzivni i drugi modeli (genetički specijalizirani sojevi, transgenički sojevi i sl.) eksperimentalnih životinja. Molekularni mehanizmi djelovanja kateholamina, Angiotenzina II i endotelina u nastanku arterijske hipertenzije. 20-HETE, disfunkcija endotela i hipertenzija. Eksperimentalna istraživanja NO. Magnetobiologija čovjeka. Cirkulirajući citokini. Molekularni mehanizmi djelovanja metabolita arahidonske kiseline.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Modul 2. Molekularna medicina</w:t>
            </w:r>
          </w:p>
          <w:p w:rsidR="00CB72ED" w:rsidRPr="00B96B4F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Metode istraživanja u molekularnoj medicini. Istraživanja anatomskih varijacija. Signalna transdukcija-mehanizmi. Doprinos kalcijum-kalmodulin kinaze II i fosfolipaze A2 u mitogenoj aktivnosti zdravih i tumorskih ćelija. Molekularni mehanizmi delovanja ribonukleaza, stefina, proteaza i njihovih inhibitora kao potencijalnih dijagnostičkih markera. Molekularni mehanizmi intracelularnog trafikinga. Molekularni mehanizmi djelovanja hormona,neurotransmitera i citokina u fiziološkim i patološkim stanjima.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Predavanja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45B1B" w:rsidRPr="00B45B1B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Ispit će biti u usmenoj formi ili pismenoj formi.</w:t>
            </w:r>
          </w:p>
          <w:p w:rsidR="00CB72ED" w:rsidRPr="00B96B4F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Modul 1- Funkcija i disfunkcija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45 bodova (minimalno 23) Mudul 2- Molekularna medicina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45 bodova (minimalno 23)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45B1B" w:rsidRPr="00B45B1B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Obaveze studenata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Prisustvo predavanjima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10 bodova</w:t>
            </w:r>
          </w:p>
          <w:p w:rsid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Modul 1- Funkcija i disfunkcija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 xml:space="preserve">45 bodova (minimalno 23) </w:t>
            </w:r>
          </w:p>
          <w:p w:rsid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Mudul 2- Molekularna medicina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 xml:space="preserve">45 bodova (minimalno 23) 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Broj bodova Konačna ocjena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0-54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Pet (5)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F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55-64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Šest (6)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E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65-74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Sedam (7)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75-84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Osam (8)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C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85-94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Devet (9)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</w:p>
          <w:p w:rsidR="00CB72ED" w:rsidRPr="00B96B4F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95-100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ab/>
              <w:t>Deset (10)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45B1B" w:rsidRPr="00B45B1B" w:rsidRDefault="00D05D23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5B1B" w:rsidRPr="00B45B1B">
              <w:rPr>
                <w:rFonts w:asciiTheme="majorHAnsi" w:hAnsiTheme="majorHAnsi" w:cs="Arial"/>
                <w:b/>
                <w:sz w:val="18"/>
                <w:szCs w:val="18"/>
              </w:rPr>
              <w:t>-Naučni članci predavača na predmetu Bazična istraživanja u biomedicini.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-Marušić M, urednik. Uvod u znanstveni rad u medicini, 4. izdanje. Medicinska naklada Zagreb, 2008.</w:t>
            </w:r>
          </w:p>
          <w:p w:rsidR="00B45B1B" w:rsidRPr="00B45B1B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-Jann Hau, Steven J. Schapiro, Gerald L. Van Hoosier Jr. Handbook of Laboratory Animal Science. Second Edition: Animal Models. CRC Press, 2004.</w:t>
            </w:r>
          </w:p>
          <w:p w:rsidR="00CB72ED" w:rsidRPr="00B96B4F" w:rsidRDefault="00B45B1B" w:rsidP="00B45B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t>- Pub/Medline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B45B1B">
              <w:rPr>
                <w:rFonts w:asciiTheme="majorHAnsi" w:hAnsiTheme="majorHAnsi" w:cs="Arial"/>
                <w:b/>
                <w:sz w:val="18"/>
                <w:szCs w:val="18"/>
              </w:rPr>
              <w:t>2025/2026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2D5887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45B1B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6B33EB">
              <w:rPr>
                <w:rFonts w:asciiTheme="majorHAnsi" w:hAnsiTheme="majorHAnsi" w:cs="Arial"/>
                <w:b/>
                <w:spacing w:val="216"/>
                <w:sz w:val="18"/>
                <w:szCs w:val="18"/>
              </w:rPr>
              <w:t>    </w:t>
            </w:r>
            <w:r w:rsidR="00FB48B6" w:rsidRPr="006B33EB">
              <w:rPr>
                <w:rFonts w:asciiTheme="majorHAnsi" w:hAnsiTheme="majorHAnsi" w:cs="Arial"/>
                <w:b/>
                <w:spacing w:val="-1"/>
                <w:sz w:val="18"/>
                <w:szCs w:val="18"/>
              </w:rPr>
              <w:t> </w:t>
            </w:r>
            <w:r w:rsidRPr="006B33EB">
              <w:rPr>
                <w:rFonts w:asciiTheme="majorHAnsi" w:hAnsiTheme="majorHAnsi" w:cs="Arial"/>
                <w:b/>
                <w:spacing w:val="-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43F" w:rsidRDefault="0008343F">
      <w:pPr>
        <w:spacing w:line="240" w:lineRule="auto"/>
      </w:pPr>
      <w:r>
        <w:separator/>
      </w:r>
    </w:p>
  </w:endnote>
  <w:endnote w:type="continuationSeparator" w:id="0">
    <w:p w:rsidR="0008343F" w:rsidRDefault="00083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B33EB">
            <w:rPr>
              <w:rFonts w:ascii="Cambria" w:hAnsi="Cambria" w:cs="Calibri"/>
              <w:noProof/>
              <w:sz w:val="16"/>
              <w:szCs w:val="16"/>
            </w:rPr>
            <w:t>3.3.2026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6163D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76163D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43F" w:rsidRDefault="0008343F">
      <w:pPr>
        <w:spacing w:after="0"/>
      </w:pPr>
      <w:r>
        <w:separator/>
      </w:r>
    </w:p>
  </w:footnote>
  <w:footnote w:type="continuationSeparator" w:id="0">
    <w:p w:rsidR="0008343F" w:rsidRDefault="000834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8343F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67D53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33EB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163D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43EF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45B1B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6FF6"/>
  <w15:docId w15:val="{A6F49E07-AF94-4283-9EBC-8D845FF2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399A-BB38-426F-BBE9-108CC3AC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Azra Kurtic</cp:lastModifiedBy>
  <cp:revision>4</cp:revision>
  <cp:lastPrinted>2024-03-19T08:24:00Z</cp:lastPrinted>
  <dcterms:created xsi:type="dcterms:W3CDTF">2026-03-03T12:07:00Z</dcterms:created>
  <dcterms:modified xsi:type="dcterms:W3CDTF">2026-03-03T12:16:00Z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