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Sudska medicina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3284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3284D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F5A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>
              <w:rPr>
                <w:rFonts w:asciiTheme="majorHAnsi" w:hAnsiTheme="majorHAnsi"/>
                <w:b/>
                <w:sz w:val="18"/>
                <w:szCs w:val="18"/>
              </w:rPr>
              <w:t>Položen nastavni predmet Patologija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F5A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CF5A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CF5A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F5A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3484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3484F">
              <w:rPr>
                <w:rFonts w:asciiTheme="majorHAnsi" w:hAnsiTheme="majorHAnsi" w:cs="Arial"/>
                <w:b/>
                <w:sz w:val="18"/>
                <w:szCs w:val="18"/>
              </w:rPr>
              <w:t>56,25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F5A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3484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665B">
              <w:rPr>
                <w:rFonts w:asciiTheme="majorHAnsi" w:hAnsiTheme="majorHAnsi" w:cs="Arial"/>
                <w:b/>
                <w:sz w:val="18"/>
                <w:szCs w:val="18"/>
              </w:rPr>
              <w:t>117.40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F5A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F12F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665B">
              <w:rPr>
                <w:rFonts w:asciiTheme="majorHAnsi" w:hAnsiTheme="majorHAnsi" w:cs="Arial"/>
                <w:b/>
                <w:sz w:val="18"/>
                <w:szCs w:val="18"/>
              </w:rPr>
              <w:t>173.65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328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3284D" w:rsidRPr="0063284D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6328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3284D">
              <w:rPr>
                <w:rFonts w:asciiTheme="majorHAnsi" w:hAnsiTheme="majorHAnsi" w:cs="Arial"/>
                <w:b/>
                <w:sz w:val="18"/>
                <w:szCs w:val="18"/>
              </w:rPr>
              <w:t>Dr.sc. Rifat Kešetović, vanredni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Cilj nastave je da se lije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nici upoznaju sa forenzi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kim osnovama, sadržajem i metodama rada u oblasti sudske medicine, u mjeri koja im omogu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ava da shvate medicinski i društveni zna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aj ove medicinske discipline te da ovladaju dijelovima struke do nivoa samostalnog rada iz oblasti koje se prije svega javljaju u svakodnevnom lije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ni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 xml:space="preserve">kom radu. Cilj nastave je i 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upoznavanje sa važe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im zakonskim propisima koji se odnose na lije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ni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ko zvanje.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Usvojiti vještinu prepoznavanja znakova smrti i razlikovanja prirodne od nasilne smrti (agonija, smrt, odnos bolesti i povrede). Razlikovati tjelesne povrede ( prepoznati i pravilno opisati povedu, kvalifikovati tjelesnu povredu prema Krivni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nom zakonu, razlikovati nesretan slu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aj od samoubistva kroz primjere iz prakse, razlikovati samoubistvo od ubistva, razlikovati vješanje od davljenja, utvr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ivanje otrovanja, sudsko-toksikološke pretrage, dokaz otrovanja, sudskotoksikološki zna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ajni otrovi, fizi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ke povrede i biološke povrede). Poznavanje zakonskih propisa i osnova ljekarske etike.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F5AD9" w:rsidRDefault="00D05D23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Historijat sudske medicine, ošte</w:t>
            </w:r>
            <w:r w:rsidR="00347ED8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enja zdravlja, opšte tjelesne povrede i ishod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Embolija i šok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Mehani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ke povrede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Strijelne povrede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Asfiksije</w:t>
            </w:r>
          </w:p>
          <w:p w:rsid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Fizikalne povrede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Nutritivne, biološke i psihiŁke povrede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Forenzi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ka toksikologija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Uticaj alkohola na sposobnost voza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Saobra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ajni traumatizam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Kraniocerebralne povrede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Vješta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enje u krivi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nom i parni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nom postupku</w:t>
            </w:r>
          </w:p>
          <w:p w:rsid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Sudsko-medicinska problematika iz oblasti spolnih odnosa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Forenzi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ka antropologija i identifikacija</w:t>
            </w:r>
          </w:p>
          <w:p w:rsidR="00CB72ED" w:rsidRPr="00B96B4F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Medicinska etika i deontologija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F5AD9" w:rsidRPr="00CF5AD9" w:rsidRDefault="00D05D23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interaktivna, teoretska i praktiŁna nastava,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rad u malim grupama,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za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nu nastavu koristi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e se metode: konkretno iskustvo, PBL (problem based learning), konsultacije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 uz aktivno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e studenata.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U okviru predviőenog broja sati, održa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e se i oblici kontinuirane provjere znanja (prakti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ni ispit, parcijalni ispit 1</w:t>
            </w:r>
          </w:p>
          <w:p w:rsidR="00CB72ED" w:rsidRPr="00B96B4F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dio). Priprema i izlaganje grupnih i individualnih seminarskih radova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4E76" w:rsidRPr="00E14E76" w:rsidRDefault="00D05D23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4E76">
              <w:rPr>
                <w:rFonts w:asciiTheme="majorHAnsi" w:hAnsiTheme="majorHAnsi" w:cs="Arial"/>
                <w:b/>
                <w:sz w:val="18"/>
                <w:szCs w:val="18"/>
              </w:rPr>
              <w:t>Nastavne i ispitne aktivnosti studenta</w:t>
            </w:r>
            <w:r w:rsidR="00E14E76" w:rsidRPr="00E14E7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E14E76" w:rsidRP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>1.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Prisustvo na nastavi   5-10 bodova</w:t>
            </w:r>
          </w:p>
          <w:p w:rsidR="00E14E76" w:rsidRP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 xml:space="preserve">2. VJEŽBE – seminarski rad, studija slučaja 5 - 10 bodova   </w:t>
            </w:r>
          </w:p>
          <w:p w:rsid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>. P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raktični dio ispita 19-30</w:t>
            </w: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</w:p>
          <w:p w:rsidR="00E14E76" w:rsidRP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Predispitne aktivnosti, ukupno 50 bodova</w:t>
            </w:r>
          </w:p>
          <w:p w:rsidR="00E14E76" w:rsidRP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>4.  Usmeni završni ispit (ukupno gradivo) - 50 bodova</w:t>
            </w:r>
          </w:p>
          <w:p w:rsidR="00E14E76" w:rsidRP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>Ukupno:                                         100 bodova</w:t>
            </w:r>
          </w:p>
          <w:p w:rsidR="00E14E76" w:rsidRP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>Uslov za pristupanju završnom usmenom ispitu je položeni praktični ispit.</w:t>
            </w:r>
          </w:p>
          <w:p w:rsidR="00E14E76" w:rsidRP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>Završni ispit se polaže usmeno.</w:t>
            </w:r>
          </w:p>
          <w:p w:rsidR="00E14E76" w:rsidRPr="00E14E76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</w:t>
            </w:r>
            <w:r w:rsidR="009659B6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 xml:space="preserve"> kumulativna boda od čega minimalno 25 bodova na završnom usmenom ispitu.</w:t>
            </w:r>
          </w:p>
          <w:p w:rsidR="00CB72ED" w:rsidRPr="00B96B4F" w:rsidRDefault="00E14E76" w:rsidP="00E14E7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4E76">
              <w:rPr>
                <w:rFonts w:asciiTheme="majorHAnsi" w:hAnsiTheme="majorHAnsi" w:cs="Arial"/>
                <w:b/>
                <w:sz w:val="18"/>
                <w:szCs w:val="18"/>
              </w:rPr>
              <w:t>Ukoliko student za vrijeme ispita bude prepisivao, bit će odmah udaljen sa ispita, a njegov rad se neće bodovati, nakon čega slijedi poduzimanje odgovarajućih mjera u skladu sa zakonskim odlukama.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F5AD9" w:rsidRPr="00CF5AD9" w:rsidRDefault="00D05D23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9659B6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CF5AD9" w:rsidRPr="00CF5AD9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F5AD9" w:rsidRPr="00CF5AD9" w:rsidRDefault="00D05D23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Ze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5AD9" w:rsidRPr="00CF5AD9">
              <w:rPr>
                <w:rFonts w:asciiTheme="majorHAnsi" w:hAnsiTheme="majorHAnsi" w:cs="Arial"/>
                <w:b/>
                <w:sz w:val="18"/>
                <w:szCs w:val="18"/>
              </w:rPr>
              <w:t>eviĿ D, i sur. Sudska medicina i deontologija. Medicinska naklada, Zagreb, 2004.</w:t>
            </w:r>
          </w:p>
          <w:p w:rsidR="00CB72ED" w:rsidRPr="00B96B4F" w:rsidRDefault="00CF5AD9" w:rsidP="00CF5A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M. Bu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čić</w:t>
            </w:r>
            <w:r w:rsidRPr="00CF5AD9">
              <w:rPr>
                <w:rFonts w:asciiTheme="majorHAnsi" w:hAnsiTheme="majorHAnsi" w:cs="Arial"/>
                <w:b/>
                <w:sz w:val="18"/>
                <w:szCs w:val="18"/>
              </w:rPr>
              <w:t>, Sudsko medicinska obdukciona tehnika. Svjetlost, Sarajevo, 1965.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F5A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CF5AD9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CF5A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F12F8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CF5AD9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9F12F8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9F12F8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5AD9" w:rsidRPr="009F12F8">
              <w:rPr>
                <w:rFonts w:asciiTheme="majorHAnsi" w:hAnsiTheme="majorHAnsi" w:cs="Arial"/>
                <w:b/>
                <w:spacing w:val="12"/>
                <w:sz w:val="18"/>
                <w:szCs w:val="18"/>
              </w:rPr>
              <w:t xml:space="preserve">16.05.2024.   </w:t>
            </w:r>
            <w:r w:rsidR="00CF5AD9" w:rsidRPr="009F12F8">
              <w:rPr>
                <w:rFonts w:asciiTheme="majorHAnsi" w:hAnsiTheme="majorHAnsi" w:cs="Arial"/>
                <w:b/>
                <w:spacing w:val="9"/>
                <w:sz w:val="18"/>
                <w:szCs w:val="18"/>
              </w:rPr>
              <w:t xml:space="preserve"> </w:t>
            </w:r>
            <w:r w:rsidRPr="009F12F8">
              <w:rPr>
                <w:rFonts w:asciiTheme="majorHAnsi" w:hAnsiTheme="majorHAnsi" w:cs="Arial"/>
                <w:b/>
                <w:spacing w:val="9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F9" w:rsidRDefault="007B5FF9">
      <w:pPr>
        <w:spacing w:line="240" w:lineRule="auto"/>
      </w:pPr>
      <w:r>
        <w:separator/>
      </w:r>
    </w:p>
  </w:endnote>
  <w:endnote w:type="continuationSeparator" w:id="0">
    <w:p w:rsidR="007B5FF9" w:rsidRDefault="007B5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659B6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659B6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659B6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F9" w:rsidRDefault="007B5FF9">
      <w:pPr>
        <w:spacing w:after="0"/>
      </w:pPr>
      <w:r>
        <w:separator/>
      </w:r>
    </w:p>
  </w:footnote>
  <w:footnote w:type="continuationSeparator" w:id="0">
    <w:p w:rsidR="007B5FF9" w:rsidRDefault="007B5F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C2673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47ED8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4B5D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284D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F9"/>
    <w:rsid w:val="007C440D"/>
    <w:rsid w:val="007C6B98"/>
    <w:rsid w:val="007C769B"/>
    <w:rsid w:val="007D00C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37ED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9B6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12F8"/>
    <w:rsid w:val="009F2B36"/>
    <w:rsid w:val="00A01461"/>
    <w:rsid w:val="00A073BF"/>
    <w:rsid w:val="00A11B6C"/>
    <w:rsid w:val="00A124D0"/>
    <w:rsid w:val="00A21010"/>
    <w:rsid w:val="00A22D32"/>
    <w:rsid w:val="00A3484F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16BE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5F2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5AD9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4E76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A7FDE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642C2"/>
    <w:rsid w:val="00F74636"/>
    <w:rsid w:val="00F76200"/>
    <w:rsid w:val="00F8320C"/>
    <w:rsid w:val="00F85D0C"/>
    <w:rsid w:val="00F86CF5"/>
    <w:rsid w:val="00F8735B"/>
    <w:rsid w:val="00F942B9"/>
    <w:rsid w:val="00F94D9F"/>
    <w:rsid w:val="00F9665B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0224-8D9B-402C-A0AC-2FEB03BF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18</cp:revision>
  <cp:lastPrinted>2024-06-05T08:30:00Z</cp:lastPrinted>
  <dcterms:created xsi:type="dcterms:W3CDTF">2024-05-23T07:02:00Z</dcterms:created>
  <dcterms:modified xsi:type="dcterms:W3CDTF">2025-11-11T15:01:00Z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