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CE" w:rsidRDefault="00673073">
      <w:pPr>
        <w:pStyle w:val="Header"/>
        <w:jc w:val="center"/>
        <w:rPr>
          <w:bCs/>
          <w:color w:val="76923C"/>
        </w:rPr>
      </w:pPr>
      <w:r>
        <w:rPr>
          <w:noProof/>
        </w:rPr>
        <w:drawing>
          <wp:inline distT="0" distB="0" distL="0" distR="0">
            <wp:extent cx="3919855" cy="501015"/>
            <wp:effectExtent l="0" t="0" r="0" b="0"/>
            <wp:docPr id="1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5CE" w:rsidRDefault="006B05CE">
      <w:pPr>
        <w:pStyle w:val="NoSpacing"/>
        <w:rPr>
          <w:rFonts w:ascii="Arial" w:hAnsi="Arial" w:cs="Arial"/>
          <w:b/>
          <w:sz w:val="14"/>
          <w:szCs w:val="14"/>
        </w:rPr>
      </w:pPr>
    </w:p>
    <w:p w:rsidR="006B05CE" w:rsidRDefault="00673073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6B05CE" w:rsidRDefault="006B05CE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6B05CE" w:rsidRDefault="006B05CE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259"/>
        <w:gridCol w:w="430"/>
        <w:gridCol w:w="237"/>
        <w:gridCol w:w="282"/>
        <w:gridCol w:w="246"/>
        <w:gridCol w:w="213"/>
        <w:gridCol w:w="214"/>
        <w:gridCol w:w="388"/>
        <w:gridCol w:w="457"/>
        <w:gridCol w:w="213"/>
        <w:gridCol w:w="214"/>
        <w:gridCol w:w="213"/>
        <w:gridCol w:w="213"/>
        <w:gridCol w:w="217"/>
        <w:gridCol w:w="214"/>
        <w:gridCol w:w="294"/>
        <w:gridCol w:w="213"/>
        <w:gridCol w:w="214"/>
        <w:gridCol w:w="213"/>
        <w:gridCol w:w="245"/>
        <w:gridCol w:w="327"/>
        <w:gridCol w:w="214"/>
        <w:gridCol w:w="213"/>
        <w:gridCol w:w="214"/>
        <w:gridCol w:w="307"/>
        <w:gridCol w:w="214"/>
        <w:gridCol w:w="315"/>
        <w:gridCol w:w="543"/>
        <w:gridCol w:w="213"/>
        <w:gridCol w:w="214"/>
        <w:gridCol w:w="213"/>
        <w:gridCol w:w="263"/>
        <w:gridCol w:w="268"/>
        <w:gridCol w:w="214"/>
        <w:gridCol w:w="231"/>
        <w:gridCol w:w="327"/>
        <w:gridCol w:w="283"/>
        <w:gridCol w:w="552"/>
      </w:tblGrid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sz w:val="18"/>
                <w:szCs w:val="18"/>
              </w:rPr>
              <w:t>Biofizika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40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9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45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0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15" w:type="dxa"/>
          </w:tcPr>
          <w:p w:rsidR="006B05CE" w:rsidRDefault="006B05CE">
            <w:pPr>
              <w:widowControl w:val="0"/>
            </w:pPr>
          </w:p>
        </w:tc>
        <w:tc>
          <w:tcPr>
            <w:tcW w:w="543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63" w:type="dxa"/>
          </w:tcPr>
          <w:p w:rsidR="006B05CE" w:rsidRDefault="006B05CE">
            <w:pPr>
              <w:widowControl w:val="0"/>
            </w:pPr>
          </w:p>
        </w:tc>
        <w:tc>
          <w:tcPr>
            <w:tcW w:w="268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31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1457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271" w:type="dxa"/>
            <w:gridSpan w:val="4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gridSpan w:val="7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76" w:type="dxa"/>
            <w:gridSpan w:val="10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26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B05CE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sz w:val="18"/>
                <w:szCs w:val="18"/>
              </w:rPr>
              <w:t>I</w:t>
            </w:r>
            <w:r w:rsidR="000213A6">
              <w:rPr>
                <w:rFonts w:ascii="Cambria" w:hAnsi="Cambria"/>
                <w:sz w:val="18"/>
                <w:szCs w:val="18"/>
              </w:rPr>
              <w:t>+II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</w:tcPr>
          <w:p w:rsidR="006B05CE" w:rsidRDefault="006B05CE">
            <w:pPr>
              <w:widowControl w:val="0"/>
            </w:pPr>
          </w:p>
        </w:tc>
        <w:tc>
          <w:tcPr>
            <w:tcW w:w="282" w:type="dxa"/>
          </w:tcPr>
          <w:p w:rsidR="006B05CE" w:rsidRDefault="006B05CE">
            <w:pPr>
              <w:widowControl w:val="0"/>
            </w:pPr>
          </w:p>
        </w:tc>
        <w:tc>
          <w:tcPr>
            <w:tcW w:w="246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88" w:type="dxa"/>
          </w:tcPr>
          <w:p w:rsidR="006B05CE" w:rsidRDefault="006B05CE">
            <w:pPr>
              <w:widowControl w:val="0"/>
            </w:pPr>
          </w:p>
        </w:tc>
        <w:tc>
          <w:tcPr>
            <w:tcW w:w="457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1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9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45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0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15" w:type="dxa"/>
          </w:tcPr>
          <w:p w:rsidR="006B05CE" w:rsidRDefault="006B05CE">
            <w:pPr>
              <w:widowControl w:val="0"/>
            </w:pPr>
          </w:p>
        </w:tc>
        <w:tc>
          <w:tcPr>
            <w:tcW w:w="543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63" w:type="dxa"/>
          </w:tcPr>
          <w:p w:rsidR="006B05CE" w:rsidRDefault="006B05CE">
            <w:pPr>
              <w:widowControl w:val="0"/>
            </w:pPr>
          </w:p>
        </w:tc>
        <w:tc>
          <w:tcPr>
            <w:tcW w:w="268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31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26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B05CE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sz w:val="18"/>
                <w:szCs w:val="18"/>
              </w:rPr>
              <w:t>4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</w:tcPr>
          <w:p w:rsidR="006B05CE" w:rsidRDefault="006B05CE">
            <w:pPr>
              <w:widowControl w:val="0"/>
            </w:pPr>
          </w:p>
        </w:tc>
        <w:tc>
          <w:tcPr>
            <w:tcW w:w="282" w:type="dxa"/>
          </w:tcPr>
          <w:p w:rsidR="006B05CE" w:rsidRDefault="006B05CE">
            <w:pPr>
              <w:widowControl w:val="0"/>
            </w:pPr>
          </w:p>
        </w:tc>
        <w:tc>
          <w:tcPr>
            <w:tcW w:w="246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88" w:type="dxa"/>
          </w:tcPr>
          <w:p w:rsidR="006B05CE" w:rsidRDefault="006B05CE">
            <w:pPr>
              <w:widowControl w:val="0"/>
            </w:pPr>
          </w:p>
        </w:tc>
        <w:tc>
          <w:tcPr>
            <w:tcW w:w="457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1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9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45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0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15" w:type="dxa"/>
          </w:tcPr>
          <w:p w:rsidR="006B05CE" w:rsidRDefault="006B05CE">
            <w:pPr>
              <w:widowControl w:val="0"/>
            </w:pPr>
          </w:p>
        </w:tc>
        <w:tc>
          <w:tcPr>
            <w:tcW w:w="543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63" w:type="dxa"/>
          </w:tcPr>
          <w:p w:rsidR="006B05CE" w:rsidRDefault="006B05CE">
            <w:pPr>
              <w:widowControl w:val="0"/>
            </w:pPr>
          </w:p>
        </w:tc>
        <w:tc>
          <w:tcPr>
            <w:tcW w:w="268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31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753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6B05CE">
              <w:trPr>
                <w:trHeight w:hRule="exact" w:val="329"/>
              </w:trPr>
              <w:tc>
                <w:tcPr>
                  <w:tcW w:w="1247" w:type="dxa"/>
                  <w:vAlign w:val="center"/>
                </w:tcPr>
                <w:p w:rsidR="006B05CE" w:rsidRDefault="0067307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__Fieldmark__41_287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="Cambria" w:hAnsi="Cambria"/>
                      <w:sz w:val="18"/>
                      <w:szCs w:val="18"/>
                    </w:rPr>
                    <w:instrText xml:space="preserve"> FORMDROPDOWN </w:instrText>
                  </w:r>
                  <w:r>
                    <w:fldChar w:fldCharType="end"/>
                  </w:r>
                  <w:bookmarkStart w:id="0" w:name="__Fieldmark__41_2871988155"/>
                  <w:bookmarkStart w:id="1" w:name="__Fieldmark__46_1940641349"/>
                  <w:bookmarkEnd w:id="0"/>
                  <w:bookmarkEnd w:id="1"/>
                </w:p>
                <w:p w:rsidR="006B05CE" w:rsidRDefault="006B05CE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B05CE" w:rsidRDefault="006B05CE">
            <w:pPr>
              <w:pStyle w:val="NoSpacing"/>
              <w:widowControl w:val="0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76" w:type="dxa"/>
            <w:gridSpan w:val="10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>ema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18"/>
              </w:rPr>
              <w:t>nema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26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B05CE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 w:rsidP="00470F99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6B05CE" w:rsidRDefault="006B05CE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6B05CE" w:rsidRDefault="00673073" w:rsidP="00470F99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88" w:type="dxa"/>
          </w:tcPr>
          <w:p w:rsidR="006B05CE" w:rsidRDefault="006B05CE">
            <w:pPr>
              <w:widowControl w:val="0"/>
            </w:pPr>
          </w:p>
        </w:tc>
        <w:tc>
          <w:tcPr>
            <w:tcW w:w="457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1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9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45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0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15" w:type="dxa"/>
          </w:tcPr>
          <w:p w:rsidR="006B05CE" w:rsidRDefault="006B05CE">
            <w:pPr>
              <w:widowControl w:val="0"/>
            </w:pPr>
          </w:p>
        </w:tc>
        <w:tc>
          <w:tcPr>
            <w:tcW w:w="543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63" w:type="dxa"/>
          </w:tcPr>
          <w:p w:rsidR="006B05CE" w:rsidRDefault="006B05CE">
            <w:pPr>
              <w:widowControl w:val="0"/>
            </w:pPr>
          </w:p>
        </w:tc>
        <w:tc>
          <w:tcPr>
            <w:tcW w:w="268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31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746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564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454"/>
        </w:trPr>
        <w:tc>
          <w:tcPr>
            <w:tcW w:w="2940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sz w:val="18"/>
                <w:szCs w:val="18"/>
              </w:rPr>
              <w:t>1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3" w:type="dxa"/>
            <w:gridSpan w:val="8"/>
            <w:tcBorders>
              <w:lef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gridSpan w:val="6"/>
            <w:tcBorders>
              <w:lef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323" w:type="dxa"/>
            <w:gridSpan w:val="5"/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09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7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138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hRule="exact" w:val="329"/>
        </w:trPr>
        <w:tc>
          <w:tcPr>
            <w:tcW w:w="2940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3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 w:rsidP="007320F1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7320F1">
              <w:rPr>
                <w:rFonts w:ascii="Cambria" w:hAnsi="Cambria"/>
                <w:sz w:val="18"/>
                <w:szCs w:val="18"/>
              </w:rPr>
              <w:t>45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2271" w:type="dxa"/>
            <w:gridSpan w:val="8"/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5" w:type="dxa"/>
            <w:gridSpan w:val="9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157" w:type="dxa"/>
            <w:gridSpan w:val="8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hRule="exact" w:val="329"/>
        </w:trPr>
        <w:tc>
          <w:tcPr>
            <w:tcW w:w="2940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3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 w:rsidP="007320F1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53327A">
              <w:rPr>
                <w:rFonts w:ascii="Cambria" w:hAnsi="Cambria"/>
                <w:sz w:val="18"/>
                <w:szCs w:val="18"/>
              </w:rPr>
              <w:t>74.17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09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7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7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138" w:type="dxa"/>
            <w:gridSpan w:val="7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hRule="exact" w:val="329"/>
        </w:trPr>
        <w:tc>
          <w:tcPr>
            <w:tcW w:w="2940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1933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B05CE" w:rsidRDefault="00673073">
            <w:pPr>
              <w:pStyle w:val="NoSpacing"/>
              <w:widowControl w:val="0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5CE" w:rsidRDefault="00673073" w:rsidP="00C67D6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53327A">
              <w:rPr>
                <w:rFonts w:ascii="Cambria" w:hAnsi="Cambria"/>
                <w:sz w:val="18"/>
                <w:szCs w:val="18"/>
              </w:rPr>
              <w:t>119.17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sz w:val="18"/>
                <w:szCs w:val="18"/>
              </w:rPr>
              <w:t>Medicinski fakultet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53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 w:rsidP="000213A6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213A6" w:rsidRPr="000213A6">
              <w:rPr>
                <w:rFonts w:asciiTheme="majorHAnsi" w:hAnsiTheme="majorHAnsi" w:cs="Arial"/>
                <w:sz w:val="18"/>
                <w:szCs w:val="18"/>
              </w:rPr>
              <w:t>Integrisani I i II ciklus općeg studija medicine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4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 w:rsidP="00BA17B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sz w:val="18"/>
                <w:szCs w:val="18"/>
              </w:rPr>
              <w:t>dr. sc. Hedim Osmanović, red</w:t>
            </w:r>
            <w:r w:rsidR="00BA17B3">
              <w:rPr>
                <w:rFonts w:ascii="Cambria" w:hAnsi="Cambria"/>
                <w:sz w:val="18"/>
                <w:szCs w:val="18"/>
              </w:rPr>
              <w:t>ov</w:t>
            </w:r>
            <w:r>
              <w:rPr>
                <w:rFonts w:ascii="Cambria" w:hAnsi="Cambria"/>
                <w:sz w:val="18"/>
                <w:szCs w:val="18"/>
              </w:rPr>
              <w:t>ni profesor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 w:rsidP="007320F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Korištenje fizičkih zakona, metoda i tehnika za ispitivanje fizičkih i fizičko – hemijskih svojstava bioloških (živih)</w:t>
            </w:r>
            <w:r w:rsidR="007320F1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8"/>
              </w:rPr>
              <w:t>sistema i uticaja fizičkih agensa na njih, fizički principi građe i funkcije niza organa i sistema organizama, primjene</w:t>
            </w:r>
            <w:r w:rsidR="007320F1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8"/>
              </w:rPr>
              <w:t>fizičkih metoda i zakona za ispitivanje njihovih funkcija, fizički metodi dijagnostike i liječenja sa fizičkim principima</w:t>
            </w:r>
            <w:r w:rsidR="007320F1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građe i funkcije uređaja koji se primjenjuju </w:t>
            </w: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u te svrhe.   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Razumjeti i uspješno pratiti građu predmeta viših godina studija kao što su: fiziologija, patofiziologija, radiologija,</w:t>
            </w:r>
          </w:p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fizikalna medicina, interna medicina, oftalmologija.  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1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ELEMENTI BIOMEHANIKE LOKOMOTORNOG SISTEMA.  ELEMENTI BIOMEHANIKE TEČNOSTI I REOLOGIJE.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ELEMENTI BIOAKUSTIKE I ULTRAZVUKA. ELEMENTI TERMODINAMIKE. TRANSPORTNE POJAVE. BIOELEKTRIČNE POJAVE. OPTIČKI SISTEMI I METODI U MEDICINI.  ELEMENTI FIZIKE ATOMA. ELEMENTI FIZIKE ATOMSKOG JEZGRA.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ELEMENTI RADIJACIONE BIOFIZIKE. DOZIMETRIJA I PRINCIPI ZAŠTITE.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LABORATORIJSKE VJEŽBE:</w:t>
            </w:r>
            <w:r w:rsidR="007320F1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8"/>
              </w:rPr>
              <w:t>Određivanje koeficijenta površinskog napona tečnosti pomoću kapilarne cijevi. Određivanje koeficijenta viskoznosti tečnosti. Određivanje gustine čvrstih i tečnih tijela pomoću piknometra i potiska tečnosti. Provjeravanje zakona radioaktivnog raspada simulacijom na računaru. Određivanje specifičnog toplotnog kapaciteta čvrstih tijela pomoću kalorimetra. Provjeravanje Boyle-M. zakona za idealne gasove. Provjeravanje Gay-L. zakona za idealne gasove.</w:t>
            </w:r>
          </w:p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Određivanje žižne daljine sabirnog sočiva. Određivanje talasne dužine pomoću optičke rešetke. Ohmov zakon u strujnom kolu. Elektrohemijski ekvivalent bakra i naboj elektrona.  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 w:rsidP="007320F1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Predavanja: Redovno prisustvovanje i aktivno učešće u obradi predviđene građe</w:t>
            </w:r>
            <w:r w:rsidR="007320F1">
              <w:rPr>
                <w:rFonts w:asciiTheme="majorHAnsi" w:hAnsiTheme="majorHAnsi" w:cs="Arial"/>
                <w:sz w:val="18"/>
                <w:szCs w:val="18"/>
              </w:rPr>
              <w:t xml:space="preserve">; </w:t>
            </w:r>
            <w:r>
              <w:rPr>
                <w:rFonts w:asciiTheme="majorHAnsi" w:hAnsiTheme="majorHAnsi" w:cs="Arial"/>
                <w:sz w:val="18"/>
                <w:szCs w:val="18"/>
              </w:rPr>
              <w:t>Eksperimentalne vježbe: a) Prethodno naučiti i napisati pripremu za vježbe</w:t>
            </w:r>
            <w:r w:rsidR="007320F1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8"/>
              </w:rPr>
              <w:t>b) Izvršiti mjerenja i izvršiti obradu dobivenih rezultata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Provjera znanja studenata vrši se u toku nastave putem testa i zavrsnog ispita. Radi se jedan test u toku semestra i završni ispit.Na testu su predviđena pitanja iz gradiva pređenog na predavanjima.  Zavrsni ispit obuhvata pitanja iz gradiva pređenog na predavanjima. Test i zavrsni ispit se polaže u pismenoj formi.  Studenti su duzni u toku semestra odraditi i ovjeriti sve laboratorijske vjezbe, što je vrednovano sa 10 bodova.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Test                                      40 bodova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Laboratorijske vjezbe  10 bodova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Zavrsni ispit                     50 bodova</w:t>
            </w:r>
            <w:bookmarkStart w:id="2" w:name="_GoBack"/>
            <w:bookmarkEnd w:id="2"/>
          </w:p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Ukupno                            100 bodova   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</w:pPr>
            <w: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5</w:t>
            </w:r>
            <w:r w:rsidR="007D3AEB">
              <w:rPr>
                <w:rFonts w:asciiTheme="majorHAnsi" w:hAnsiTheme="majorHAnsi" w:cs="Arial"/>
                <w:sz w:val="18"/>
                <w:szCs w:val="18"/>
              </w:rPr>
              <w:t>5</w:t>
            </w:r>
            <w:r>
              <w:rPr>
                <w:rFonts w:asciiTheme="majorHAnsi" w:hAnsiTheme="majorHAnsi" w:cs="Arial"/>
                <w:sz w:val="18"/>
                <w:szCs w:val="18"/>
              </w:rPr>
              <w:t>-64                                      6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65-74                                      7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75-84                                      8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85-94                                      9</w:t>
            </w:r>
          </w:p>
          <w:p w:rsidR="006B05CE" w:rsidRDefault="00673073" w:rsidP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95-100                                  10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1. S. Stanković, FIZIKA LJUDSKOG ORGANIZMA, PMF Novi Sad, 2006</w:t>
            </w:r>
          </w:p>
          <w:p w:rsidR="006B05CE" w:rsidRDefault="00673073">
            <w:pPr>
              <w:pStyle w:val="NoSpacing"/>
              <w:widowControl w:val="0"/>
            </w:pPr>
            <w:r>
              <w:rPr>
                <w:rFonts w:asciiTheme="majorHAnsi" w:hAnsiTheme="majorHAnsi" w:cs="Arial"/>
                <w:sz w:val="18"/>
                <w:szCs w:val="18"/>
              </w:rPr>
              <w:t>2. J. Simonović, J. Vuković, D. Ristanović, R. Radovanović, D. Popović: BIOFIZIKA U MEDICINI, Medicinska knjiga –</w:t>
            </w:r>
          </w:p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Medicinske komunikacije, Beograd 1997.  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8703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val="329"/>
        </w:trPr>
        <w:tc>
          <w:tcPr>
            <w:tcW w:w="10310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05CE" w:rsidRDefault="00673073">
            <w:pPr>
              <w:pStyle w:val="NoSpacing"/>
              <w:widowControl w:val="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B05CE">
        <w:trPr>
          <w:trHeight w:val="113"/>
        </w:trPr>
        <w:tc>
          <w:tcPr>
            <w:tcW w:w="1883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9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0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960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350" w:type="dxa"/>
            <w:gridSpan w:val="8"/>
            <w:tcBorders>
              <w:top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2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sz w:val="18"/>
                <w:szCs w:val="18"/>
              </w:rPr>
              <w:t>2024/25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46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88" w:type="dxa"/>
          </w:tcPr>
          <w:p w:rsidR="006B05CE" w:rsidRDefault="006B05CE">
            <w:pPr>
              <w:widowControl w:val="0"/>
            </w:pPr>
          </w:p>
        </w:tc>
        <w:tc>
          <w:tcPr>
            <w:tcW w:w="457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1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9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45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0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15" w:type="dxa"/>
          </w:tcPr>
          <w:p w:rsidR="006B05CE" w:rsidRDefault="006B05CE">
            <w:pPr>
              <w:widowControl w:val="0"/>
            </w:pPr>
          </w:p>
        </w:tc>
        <w:tc>
          <w:tcPr>
            <w:tcW w:w="543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63" w:type="dxa"/>
          </w:tcPr>
          <w:p w:rsidR="006B05CE" w:rsidRDefault="006B05CE">
            <w:pPr>
              <w:widowControl w:val="0"/>
            </w:pPr>
          </w:p>
        </w:tc>
        <w:tc>
          <w:tcPr>
            <w:tcW w:w="268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31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66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485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350" w:type="dxa"/>
            <w:gridSpan w:val="8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B05CE">
        <w:trPr>
          <w:trHeight w:val="397"/>
        </w:trPr>
        <w:tc>
          <w:tcPr>
            <w:tcW w:w="7960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B05CE" w:rsidRDefault="00673073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350" w:type="dxa"/>
            <w:gridSpan w:val="8"/>
            <w:tcBorders>
              <w:top w:val="single" w:sz="2" w:space="0" w:color="000000"/>
            </w:tcBorders>
            <w:vAlign w:val="center"/>
          </w:tcPr>
          <w:p w:rsidR="006B05CE" w:rsidRDefault="006B05CE">
            <w:pPr>
              <w:pStyle w:val="NoSpacing"/>
              <w:widowControl w:val="0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B05CE">
        <w:trPr>
          <w:trHeight w:hRule="exact" w:val="329"/>
        </w:trPr>
        <w:tc>
          <w:tcPr>
            <w:tcW w:w="12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B05CE" w:rsidRDefault="00673073">
            <w:pPr>
              <w:pStyle w:val="NoSpacing"/>
              <w:widowControl w:val="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/>
                <w:sz w:val="18"/>
                <w:szCs w:val="18"/>
              </w:rPr>
            </w:r>
            <w:r>
              <w:rPr>
                <w:rFonts w:ascii="Cambria" w:hAnsi="Cambria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sz w:val="18"/>
                <w:szCs w:val="18"/>
              </w:rPr>
              <w:t>16.05.2024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246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88" w:type="dxa"/>
          </w:tcPr>
          <w:p w:rsidR="006B05CE" w:rsidRDefault="006B05CE">
            <w:pPr>
              <w:widowControl w:val="0"/>
            </w:pPr>
          </w:p>
        </w:tc>
        <w:tc>
          <w:tcPr>
            <w:tcW w:w="457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1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9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3" w:type="dxa"/>
          </w:tcPr>
          <w:p w:rsidR="006B05CE" w:rsidRDefault="006B05CE">
            <w:pPr>
              <w:widowControl w:val="0"/>
            </w:pPr>
          </w:p>
        </w:tc>
        <w:tc>
          <w:tcPr>
            <w:tcW w:w="245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07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315" w:type="dxa"/>
          </w:tcPr>
          <w:p w:rsidR="006B05CE" w:rsidRDefault="006B05CE">
            <w:pPr>
              <w:widowControl w:val="0"/>
            </w:pPr>
          </w:p>
        </w:tc>
        <w:tc>
          <w:tcPr>
            <w:tcW w:w="543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12" w:type="dxa"/>
          </w:tcPr>
          <w:p w:rsidR="006B05CE" w:rsidRDefault="006B05CE">
            <w:pPr>
              <w:widowControl w:val="0"/>
            </w:pPr>
          </w:p>
        </w:tc>
        <w:tc>
          <w:tcPr>
            <w:tcW w:w="263" w:type="dxa"/>
          </w:tcPr>
          <w:p w:rsidR="006B05CE" w:rsidRDefault="006B05CE">
            <w:pPr>
              <w:widowControl w:val="0"/>
            </w:pPr>
          </w:p>
        </w:tc>
        <w:tc>
          <w:tcPr>
            <w:tcW w:w="268" w:type="dxa"/>
          </w:tcPr>
          <w:p w:rsidR="006B05CE" w:rsidRDefault="006B05CE">
            <w:pPr>
              <w:widowControl w:val="0"/>
            </w:pPr>
          </w:p>
        </w:tc>
        <w:tc>
          <w:tcPr>
            <w:tcW w:w="214" w:type="dxa"/>
          </w:tcPr>
          <w:p w:rsidR="006B05CE" w:rsidRDefault="006B05CE">
            <w:pPr>
              <w:widowControl w:val="0"/>
            </w:pPr>
          </w:p>
        </w:tc>
        <w:tc>
          <w:tcPr>
            <w:tcW w:w="231" w:type="dxa"/>
          </w:tcPr>
          <w:p w:rsidR="006B05CE" w:rsidRDefault="006B05CE">
            <w:pPr>
              <w:widowControl w:val="0"/>
            </w:pPr>
          </w:p>
        </w:tc>
        <w:tc>
          <w:tcPr>
            <w:tcW w:w="327" w:type="dxa"/>
          </w:tcPr>
          <w:p w:rsidR="006B05CE" w:rsidRDefault="006B05CE">
            <w:pPr>
              <w:widowControl w:val="0"/>
            </w:pPr>
          </w:p>
        </w:tc>
        <w:tc>
          <w:tcPr>
            <w:tcW w:w="283" w:type="dxa"/>
          </w:tcPr>
          <w:p w:rsidR="006B05CE" w:rsidRDefault="006B05CE">
            <w:pPr>
              <w:widowControl w:val="0"/>
            </w:pPr>
          </w:p>
        </w:tc>
        <w:tc>
          <w:tcPr>
            <w:tcW w:w="552" w:type="dxa"/>
          </w:tcPr>
          <w:p w:rsidR="006B05CE" w:rsidRDefault="006B05CE">
            <w:pPr>
              <w:widowControl w:val="0"/>
            </w:pPr>
          </w:p>
        </w:tc>
      </w:tr>
      <w:tr w:rsidR="006B05CE">
        <w:trPr>
          <w:trHeight w:val="113"/>
        </w:trPr>
        <w:tc>
          <w:tcPr>
            <w:tcW w:w="166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B05CE" w:rsidRDefault="006B05CE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485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211" w:type="dxa"/>
            <w:gridSpan w:val="5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19" w:type="dxa"/>
            <w:gridSpan w:val="7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350" w:type="dxa"/>
            <w:gridSpan w:val="8"/>
            <w:tcBorders>
              <w:bottom w:val="single" w:sz="2" w:space="0" w:color="000000"/>
            </w:tcBorders>
          </w:tcPr>
          <w:p w:rsidR="006B05CE" w:rsidRDefault="006B05CE">
            <w:pPr>
              <w:pStyle w:val="NoSpacing"/>
              <w:widowControl w:val="0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6B05CE" w:rsidRDefault="006B05CE">
      <w:pPr>
        <w:spacing w:after="0" w:line="240" w:lineRule="auto"/>
        <w:rPr>
          <w:rFonts w:ascii="Book Antiqua" w:hAnsi="Book Antiqua"/>
        </w:rPr>
      </w:pPr>
    </w:p>
    <w:sectPr w:rsidR="006B05CE">
      <w:headerReference w:type="default" r:id="rId9"/>
      <w:footerReference w:type="default" r:id="rId10"/>
      <w:type w:val="continuous"/>
      <w:pgSz w:w="11906" w:h="16838"/>
      <w:pgMar w:top="851" w:right="680" w:bottom="1134" w:left="96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B5" w:rsidRDefault="00C82EB5">
      <w:pPr>
        <w:spacing w:after="0" w:line="240" w:lineRule="auto"/>
      </w:pPr>
      <w:r>
        <w:separator/>
      </w:r>
    </w:p>
  </w:endnote>
  <w:endnote w:type="continuationSeparator" w:id="0">
    <w:p w:rsidR="00C82EB5" w:rsidRDefault="00C8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0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1473"/>
      <w:gridCol w:w="1166"/>
      <w:gridCol w:w="2326"/>
      <w:gridCol w:w="1164"/>
      <w:gridCol w:w="2133"/>
      <w:gridCol w:w="1164"/>
      <w:gridCol w:w="884"/>
    </w:tblGrid>
    <w:tr w:rsidR="006B05CE">
      <w:trPr>
        <w:trHeight w:val="445"/>
      </w:trPr>
      <w:tc>
        <w:tcPr>
          <w:tcW w:w="1472" w:type="dxa"/>
          <w:tcBorders>
            <w:top w:val="single" w:sz="4" w:space="0" w:color="000000"/>
          </w:tcBorders>
        </w:tcPr>
        <w:p w:rsidR="006B05CE" w:rsidRDefault="00673073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\@"d\.M\.yyyy"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D3AEB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6" w:type="dxa"/>
          <w:tcBorders>
            <w:top w:val="single" w:sz="4" w:space="0" w:color="000000"/>
          </w:tcBorders>
        </w:tcPr>
        <w:p w:rsidR="006B05CE" w:rsidRDefault="006B05CE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Borders>
            <w:top w:val="single" w:sz="4" w:space="0" w:color="000000"/>
          </w:tcBorders>
        </w:tcPr>
        <w:p w:rsidR="006B05CE" w:rsidRDefault="00673073">
          <w:pPr>
            <w:pStyle w:val="Footer"/>
            <w:widowControl w:val="0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Borders>
            <w:top w:val="single" w:sz="4" w:space="0" w:color="000000"/>
          </w:tcBorders>
        </w:tcPr>
        <w:p w:rsidR="006B05CE" w:rsidRDefault="006B05CE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Borders>
            <w:top w:val="single" w:sz="4" w:space="0" w:color="000000"/>
          </w:tcBorders>
        </w:tcPr>
        <w:p w:rsidR="006B05CE" w:rsidRDefault="00673073">
          <w:pPr>
            <w:pStyle w:val="Footer"/>
            <w:widowControl w:val="0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Borders>
            <w:top w:val="single" w:sz="4" w:space="0" w:color="000000"/>
          </w:tcBorders>
        </w:tcPr>
        <w:p w:rsidR="006B05CE" w:rsidRDefault="006B05CE">
          <w:pPr>
            <w:pStyle w:val="Footer"/>
            <w:widowControl w:val="0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4" w:type="dxa"/>
          <w:tcBorders>
            <w:top w:val="single" w:sz="4" w:space="0" w:color="000000"/>
          </w:tcBorders>
        </w:tcPr>
        <w:p w:rsidR="006B05CE" w:rsidRDefault="00673073">
          <w:pPr>
            <w:pStyle w:val="Footer"/>
            <w:widowControl w:val="0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D3AEB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D3AEB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6B05CE" w:rsidRDefault="006B05CE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B5" w:rsidRDefault="00C82EB5">
      <w:pPr>
        <w:spacing w:after="0" w:line="240" w:lineRule="auto"/>
      </w:pPr>
      <w:r>
        <w:separator/>
      </w:r>
    </w:p>
  </w:footnote>
  <w:footnote w:type="continuationSeparator" w:id="0">
    <w:p w:rsidR="00C82EB5" w:rsidRDefault="00C8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CE" w:rsidRDefault="006B05CE">
    <w:pPr>
      <w:pStyle w:val="Header"/>
    </w:pPr>
  </w:p>
  <w:p w:rsidR="006B05CE" w:rsidRDefault="006B0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CE"/>
    <w:rsid w:val="000213A6"/>
    <w:rsid w:val="000D35DF"/>
    <w:rsid w:val="00254EF5"/>
    <w:rsid w:val="00325133"/>
    <w:rsid w:val="00470F99"/>
    <w:rsid w:val="0053327A"/>
    <w:rsid w:val="005F4738"/>
    <w:rsid w:val="00673073"/>
    <w:rsid w:val="006B05CE"/>
    <w:rsid w:val="007320F1"/>
    <w:rsid w:val="007A4626"/>
    <w:rsid w:val="007D3AEB"/>
    <w:rsid w:val="0084066F"/>
    <w:rsid w:val="00BA17B3"/>
    <w:rsid w:val="00C67D63"/>
    <w:rsid w:val="00C82EB5"/>
    <w:rsid w:val="00D0035B"/>
    <w:rsid w:val="00E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qFormat/>
    <w:locked/>
    <w:rsid w:val="00CB72ED"/>
    <w:rPr>
      <w:sz w:val="16"/>
      <w:szCs w:val="16"/>
    </w:rPr>
  </w:style>
  <w:style w:type="character" w:customStyle="1" w:styleId="FootnoteCharacters">
    <w:name w:val="Footnote Characters"/>
    <w:basedOn w:val="DefaultParagraphFont"/>
    <w:semiHidden/>
    <w:qFormat/>
    <w:locked/>
    <w:rsid w:val="00CB72E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qFormat/>
    <w:locked/>
    <w:rsid w:val="00CB72ED"/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72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CB72E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B72ED"/>
  </w:style>
  <w:style w:type="character" w:customStyle="1" w:styleId="FooterChar">
    <w:name w:val="Footer Char"/>
    <w:basedOn w:val="DefaultParagraphFont"/>
    <w:link w:val="Footer"/>
    <w:uiPriority w:val="99"/>
    <w:qFormat/>
    <w:rsid w:val="00CB72ED"/>
    <w:rPr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B72E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sid w:val="00CB72ED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qFormat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B72ED"/>
    <w:rPr>
      <w:sz w:val="22"/>
      <w:szCs w:val="22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paragraph" w:customStyle="1" w:styleId="Style">
    <w:name w:val="Style"/>
    <w:qFormat/>
    <w:rsid w:val="00CB72ED"/>
    <w:pPr>
      <w:widowControl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qFormat/>
    <w:locked/>
    <w:rsid w:val="00CB72ED"/>
    <w:rPr>
      <w:sz w:val="16"/>
      <w:szCs w:val="16"/>
    </w:rPr>
  </w:style>
  <w:style w:type="character" w:customStyle="1" w:styleId="FootnoteCharacters">
    <w:name w:val="Footnote Characters"/>
    <w:basedOn w:val="DefaultParagraphFont"/>
    <w:semiHidden/>
    <w:qFormat/>
    <w:locked/>
    <w:rsid w:val="00CB72E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qFormat/>
    <w:locked/>
    <w:rsid w:val="00CB72ED"/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72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CB72E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B72ED"/>
  </w:style>
  <w:style w:type="character" w:customStyle="1" w:styleId="FooterChar">
    <w:name w:val="Footer Char"/>
    <w:basedOn w:val="DefaultParagraphFont"/>
    <w:link w:val="Footer"/>
    <w:uiPriority w:val="99"/>
    <w:qFormat/>
    <w:rsid w:val="00CB72ED"/>
    <w:rPr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B72E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sid w:val="00CB72ED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qFormat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B72ED"/>
    <w:rPr>
      <w:sz w:val="22"/>
      <w:szCs w:val="22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paragraph" w:customStyle="1" w:styleId="Style">
    <w:name w:val="Style"/>
    <w:qFormat/>
    <w:rsid w:val="00CB72ED"/>
    <w:pPr>
      <w:widowControl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qFormat/>
    <w:rsid w:val="00CB72ED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rsid w:val="00CB72ED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8472-D692-4DCA-A4E2-58B694A0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</dc:creator>
  <dc:description/>
  <cp:lastModifiedBy>Mahmut</cp:lastModifiedBy>
  <cp:revision>10</cp:revision>
  <cp:lastPrinted>2024-06-04T07:56:00Z</cp:lastPrinted>
  <dcterms:created xsi:type="dcterms:W3CDTF">2024-05-30T11:48:00Z</dcterms:created>
  <dcterms:modified xsi:type="dcterms:W3CDTF">2025-11-10T13:22:00Z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59D9334CFE134FAFA6A53EAEB9AA16CE_13</vt:lpwstr>
  </property>
  <property fmtid="{D5CDD505-2E9C-101B-9397-08002B2CF9AE}" pid="3" name="KSOProductBuildVer">
    <vt:lpwstr>1033-12.2.0.13489</vt:lpwstr>
  </property>
</Properties>
</file>