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72ED" w:rsidRDefault="00FB48B6">
      <w:pPr>
        <w:pStyle w:val="Header"/>
        <w:jc w:val="center"/>
        <w:rPr>
          <w:bCs/>
          <w:color w:val="76923C"/>
        </w:rPr>
      </w:pPr>
      <w:r>
        <w:rPr>
          <w:noProof/>
          <w:lang w:val="en-US"/>
        </w:rPr>
        <w:drawing>
          <wp:inline distT="0" distB="0" distL="0" distR="0">
            <wp:extent cx="3919855" cy="501015"/>
            <wp:effectExtent l="19050" t="0" r="4445" b="0"/>
            <wp:docPr id="5" name="Picture 1" descr="MemoUNT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1" descr="MemoUNTZ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919855" cy="501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72ED" w:rsidRDefault="00CB72ED">
      <w:pPr>
        <w:pStyle w:val="NoSpacing"/>
        <w:rPr>
          <w:rFonts w:ascii="Arial" w:hAnsi="Arial" w:cs="Arial"/>
          <w:b/>
          <w:sz w:val="14"/>
          <w:szCs w:val="14"/>
        </w:rPr>
      </w:pPr>
    </w:p>
    <w:p w:rsidR="00CB72ED" w:rsidRDefault="00FB48B6">
      <w:pPr>
        <w:pStyle w:val="NoSpacing"/>
        <w:jc w:val="center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>SYLLABUS</w:t>
      </w:r>
    </w:p>
    <w:p w:rsidR="00CB72ED" w:rsidRDefault="00CB72ED">
      <w:pPr>
        <w:pStyle w:val="NoSpacing"/>
        <w:jc w:val="center"/>
        <w:rPr>
          <w:rFonts w:ascii="Book Antiqua" w:hAnsi="Book Antiqua"/>
          <w:b/>
          <w:sz w:val="20"/>
          <w:szCs w:val="20"/>
        </w:rPr>
      </w:pPr>
    </w:p>
    <w:p w:rsidR="00CB72ED" w:rsidRDefault="00CB72ED">
      <w:pPr>
        <w:pStyle w:val="NoSpacing"/>
        <w:ind w:right="140"/>
        <w:rPr>
          <w:rFonts w:ascii="Book Antiqua" w:hAnsi="Book Antiqua" w:cs="Arial"/>
          <w:b/>
          <w:sz w:val="16"/>
          <w:szCs w:val="16"/>
        </w:rPr>
      </w:pPr>
    </w:p>
    <w:tbl>
      <w:tblPr>
        <w:tblW w:w="10314" w:type="dxa"/>
        <w:tblLayout w:type="fixed"/>
        <w:tblCellMar>
          <w:right w:w="85" w:type="dxa"/>
        </w:tblCellMar>
        <w:tblLook w:val="04A0" w:firstRow="1" w:lastRow="0" w:firstColumn="1" w:lastColumn="0" w:noHBand="0" w:noVBand="1"/>
      </w:tblPr>
      <w:tblGrid>
        <w:gridCol w:w="305"/>
        <w:gridCol w:w="618"/>
        <w:gridCol w:w="260"/>
        <w:gridCol w:w="343"/>
        <w:gridCol w:w="273"/>
        <w:gridCol w:w="110"/>
        <w:gridCol w:w="189"/>
        <w:gridCol w:w="539"/>
        <w:gridCol w:w="670"/>
        <w:gridCol w:w="59"/>
        <w:gridCol w:w="73"/>
        <w:gridCol w:w="188"/>
        <w:gridCol w:w="154"/>
        <w:gridCol w:w="221"/>
        <w:gridCol w:w="20"/>
        <w:gridCol w:w="365"/>
        <w:gridCol w:w="102"/>
        <w:gridCol w:w="44"/>
        <w:gridCol w:w="174"/>
        <w:gridCol w:w="276"/>
        <w:gridCol w:w="426"/>
        <w:gridCol w:w="118"/>
        <w:gridCol w:w="41"/>
        <w:gridCol w:w="161"/>
        <w:gridCol w:w="391"/>
        <w:gridCol w:w="71"/>
        <w:gridCol w:w="407"/>
        <w:gridCol w:w="826"/>
        <w:gridCol w:w="68"/>
        <w:gridCol w:w="120"/>
        <w:gridCol w:w="132"/>
        <w:gridCol w:w="305"/>
        <w:gridCol w:w="317"/>
        <w:gridCol w:w="75"/>
        <w:gridCol w:w="247"/>
        <w:gridCol w:w="425"/>
        <w:gridCol w:w="345"/>
        <w:gridCol w:w="856"/>
      </w:tblGrid>
      <w:tr w:rsidR="00CB72ED" w:rsidRPr="00B96B4F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1. Puni naziv nastavnog predmeta: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trHeight w:hRule="exact"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0" w:type="dxa"/>
            </w:tcMar>
          </w:tcPr>
          <w:p w:rsidR="00CB72ED" w:rsidRPr="00B96B4F" w:rsidRDefault="00D05D23" w:rsidP="009A605A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9A605A">
              <w:rPr>
                <w:rFonts w:asciiTheme="majorHAnsi" w:hAnsiTheme="majorHAnsi" w:cs="Arial"/>
                <w:b/>
                <w:sz w:val="18"/>
                <w:szCs w:val="18"/>
              </w:rPr>
              <w:t>HISTOLOGIJA I EMBRIOLOGIJA 2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1799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2. Skraćeni naziv nastavnog predmeta / šifra: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gridAfter w:val="23"/>
          <w:wAfter w:w="6292" w:type="dxa"/>
          <w:trHeight w:hRule="exact" w:val="329"/>
        </w:trPr>
        <w:tc>
          <w:tcPr>
            <w:tcW w:w="4022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:rsidR="00CB72ED" w:rsidRPr="00B96B4F" w:rsidRDefault="00D05D23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</w:t>
            </w:r>
            <w:r w:rsidR="009A605A">
              <w:rPr>
                <w:rFonts w:asciiTheme="majorHAnsi" w:hAnsiTheme="majorHAnsi" w:cs="Arial"/>
                <w:b/>
                <w:sz w:val="18"/>
                <w:szCs w:val="18"/>
              </w:rPr>
              <w:t>-</w:t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1799" w:type="dxa"/>
            <w:gridSpan w:val="5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1799" w:type="dxa"/>
            <w:gridSpan w:val="5"/>
            <w:tcBorders>
              <w:top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3. Ciklus studija:</w:t>
            </w:r>
          </w:p>
        </w:tc>
        <w:tc>
          <w:tcPr>
            <w:tcW w:w="1508" w:type="dxa"/>
            <w:gridSpan w:val="4"/>
            <w:tcBorders>
              <w:top w:val="single" w:sz="2" w:space="0" w:color="000000"/>
            </w:tcBorders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1080" w:type="dxa"/>
            <w:gridSpan w:val="7"/>
            <w:tcBorders>
              <w:top w:val="single" w:sz="2" w:space="0" w:color="000000"/>
            </w:tcBorders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1022" w:type="dxa"/>
            <w:gridSpan w:val="5"/>
            <w:tcBorders>
              <w:top w:val="single" w:sz="2" w:space="0" w:color="000000"/>
            </w:tcBorders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2015" w:type="dxa"/>
            <w:gridSpan w:val="7"/>
            <w:tcBorders>
              <w:top w:val="single" w:sz="2" w:space="0" w:color="000000"/>
            </w:tcBorders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2890" w:type="dxa"/>
            <w:gridSpan w:val="10"/>
            <w:tcBorders>
              <w:top w:val="single" w:sz="2" w:space="0" w:color="000000"/>
            </w:tcBorders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gridAfter w:val="36"/>
          <w:wAfter w:w="9391" w:type="dxa"/>
          <w:trHeight w:hRule="exact" w:val="329"/>
        </w:trPr>
        <w:tc>
          <w:tcPr>
            <w:tcW w:w="305" w:type="dxa"/>
            <w:tcBorders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:rsidR="00CB72ED" w:rsidRPr="00B96B4F" w:rsidRDefault="00CB72ED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:rsidR="00CB72ED" w:rsidRPr="00B96B4F" w:rsidRDefault="00D05D23" w:rsidP="009A605A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9A605A">
              <w:rPr>
                <w:rFonts w:asciiTheme="majorHAnsi" w:hAnsiTheme="majorHAnsi" w:cs="Arial"/>
                <w:b/>
                <w:sz w:val="18"/>
                <w:szCs w:val="18"/>
              </w:rPr>
              <w:t>I+II</w:t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1799" w:type="dxa"/>
            <w:gridSpan w:val="5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4. Bodovna vrijednost ECTS: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</w:tcBorders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gridAfter w:val="36"/>
          <w:wAfter w:w="9391" w:type="dxa"/>
          <w:trHeight w:hRule="exact" w:val="329"/>
        </w:trPr>
        <w:tc>
          <w:tcPr>
            <w:tcW w:w="305" w:type="dxa"/>
            <w:tcBorders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:rsidR="00CB72ED" w:rsidRPr="00B96B4F" w:rsidRDefault="00CB72ED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:rsidR="00CB72ED" w:rsidRPr="00B96B4F" w:rsidRDefault="00D05D23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</w:t>
            </w:r>
            <w:r w:rsidR="009A605A">
              <w:rPr>
                <w:rFonts w:asciiTheme="majorHAnsi" w:hAnsiTheme="majorHAnsi" w:cs="Arial"/>
                <w:b/>
                <w:sz w:val="18"/>
                <w:szCs w:val="18"/>
              </w:rPr>
              <w:t>7</w:t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1799" w:type="dxa"/>
            <w:gridSpan w:val="5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5. Status nastavnog predmeta: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</w:tcBorders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trHeight w:val="329"/>
        </w:trPr>
        <w:tc>
          <w:tcPr>
            <w:tcW w:w="7424" w:type="dxa"/>
            <w:gridSpan w:val="28"/>
            <w:shd w:val="clear" w:color="auto" w:fill="auto"/>
            <w:vAlign w:val="center"/>
          </w:tcPr>
          <w:tbl>
            <w:tblPr>
              <w:tblStyle w:val="TableGrid"/>
              <w:tblW w:w="1247" w:type="dxa"/>
              <w:tblInd w:w="191" w:type="dxa"/>
              <w:tblLayout w:type="fixed"/>
              <w:tblCellMar>
                <w:top w:w="57" w:type="dxa"/>
              </w:tblCellMar>
              <w:tblLook w:val="04A0" w:firstRow="1" w:lastRow="0" w:firstColumn="1" w:lastColumn="0" w:noHBand="0" w:noVBand="1"/>
            </w:tblPr>
            <w:tblGrid>
              <w:gridCol w:w="1247"/>
            </w:tblGrid>
            <w:tr w:rsidR="00CB72ED" w:rsidRPr="00B96B4F" w:rsidTr="000304FB">
              <w:trPr>
                <w:trHeight w:hRule="exact" w:val="329"/>
              </w:trPr>
              <w:tc>
                <w:tcPr>
                  <w:tcW w:w="994" w:type="dxa"/>
                  <w:vAlign w:val="center"/>
                </w:tcPr>
                <w:bookmarkStart w:id="0" w:name="Dropdown1"/>
                <w:p w:rsidR="00CB72ED" w:rsidRPr="00B96B4F" w:rsidRDefault="00D05D23">
                  <w:pPr>
                    <w:pStyle w:val="NoSpacing"/>
                    <w:jc w:val="center"/>
                    <w:rPr>
                      <w:rFonts w:asciiTheme="majorHAnsi" w:hAnsiTheme="majorHAnsi" w:cs="Arial"/>
                      <w:b/>
                      <w:sz w:val="18"/>
                      <w:szCs w:val="18"/>
                    </w:rPr>
                  </w:pPr>
                  <w:r w:rsidRPr="00B96B4F">
                    <w:rPr>
                      <w:rFonts w:asciiTheme="majorHAnsi" w:hAnsiTheme="majorHAnsi" w:cs="Arial"/>
                      <w:b/>
                      <w:sz w:val="18"/>
                      <w:szCs w:val="18"/>
                    </w:rPr>
                    <w:fldChar w:fldCharType="begin">
                      <w:ffData>
                        <w:name w:val="Dropdown1"/>
                        <w:enabled/>
                        <w:calcOnExit w:val="0"/>
                        <w:ddList>
                          <w:listEntry w:val="Obavezni  "/>
                          <w:listEntry w:val="Izborni  "/>
                        </w:ddList>
                      </w:ffData>
                    </w:fldChar>
                  </w:r>
                  <w:r w:rsidR="00FB48B6" w:rsidRPr="00B96B4F">
                    <w:rPr>
                      <w:rFonts w:asciiTheme="majorHAnsi" w:hAnsiTheme="majorHAnsi" w:cs="Arial"/>
                      <w:b/>
                      <w:sz w:val="18"/>
                      <w:szCs w:val="18"/>
                    </w:rPr>
                    <w:instrText xml:space="preserve"> FORMDROPDOWN </w:instrText>
                  </w:r>
                  <w:r w:rsidRPr="00B96B4F">
                    <w:rPr>
                      <w:rFonts w:asciiTheme="majorHAnsi" w:hAnsiTheme="majorHAnsi" w:cs="Arial"/>
                      <w:b/>
                      <w:sz w:val="18"/>
                      <w:szCs w:val="18"/>
                    </w:rPr>
                  </w:r>
                  <w:r w:rsidRPr="00B96B4F">
                    <w:rPr>
                      <w:rFonts w:asciiTheme="majorHAnsi" w:hAnsiTheme="majorHAnsi" w:cs="Arial"/>
                      <w:b/>
                      <w:sz w:val="18"/>
                      <w:szCs w:val="18"/>
                    </w:rPr>
                    <w:fldChar w:fldCharType="end"/>
                  </w:r>
                  <w:bookmarkEnd w:id="0"/>
                </w:p>
                <w:p w:rsidR="00CB72ED" w:rsidRPr="00B96B4F" w:rsidRDefault="00CB72ED">
                  <w:pPr>
                    <w:pStyle w:val="NoSpacing"/>
                    <w:ind w:right="5875"/>
                    <w:jc w:val="center"/>
                    <w:rPr>
                      <w:rFonts w:asciiTheme="majorHAnsi" w:hAnsiTheme="majorHAnsi" w:cs="Arial"/>
                      <w:b/>
                      <w:sz w:val="18"/>
                      <w:szCs w:val="18"/>
                    </w:rPr>
                  </w:pPr>
                </w:p>
              </w:tc>
            </w:tr>
          </w:tbl>
          <w:p w:rsidR="00CB72ED" w:rsidRPr="00B96B4F" w:rsidRDefault="00CB72ED">
            <w:pPr>
              <w:pStyle w:val="NoSpacing"/>
              <w:ind w:left="322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2890" w:type="dxa"/>
            <w:gridSpan w:val="10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trHeight w:val="113"/>
        </w:trPr>
        <w:tc>
          <w:tcPr>
            <w:tcW w:w="1799" w:type="dxa"/>
            <w:gridSpan w:val="5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6. Preduslovi za polaganje nastavnog predmeta: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trHeight w:hRule="exact"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:rsidR="00CB72ED" w:rsidRPr="00B96B4F" w:rsidRDefault="00D05D23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9A605A">
              <w:rPr>
                <w:rFonts w:asciiTheme="majorHAnsi" w:hAnsiTheme="majorHAnsi" w:cs="Arial"/>
                <w:b/>
                <w:sz w:val="18"/>
                <w:szCs w:val="18"/>
              </w:rPr>
              <w:t>nema</w:t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1799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7. Ograničenja pristupa: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trHeight w:hRule="exact"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:rsidR="00CB72ED" w:rsidRPr="00B96B4F" w:rsidRDefault="00D05D23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1799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8. Trajanje / semest(a)r(i):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gridAfter w:val="33"/>
          <w:wAfter w:w="8515" w:type="dxa"/>
          <w:trHeight w:hRule="exact" w:val="329"/>
        </w:trPr>
        <w:tc>
          <w:tcPr>
            <w:tcW w:w="305" w:type="dxa"/>
            <w:tcBorders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:rsidR="00CB72ED" w:rsidRPr="00B96B4F" w:rsidRDefault="00CB72ED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:rsidR="00CB72ED" w:rsidRPr="00B96B4F" w:rsidRDefault="00D05D23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9A605A">
              <w:rPr>
                <w:rFonts w:asciiTheme="majorHAnsi" w:hAnsiTheme="majorHAnsi" w:cs="Arial"/>
                <w:b/>
                <w:sz w:val="18"/>
                <w:szCs w:val="18"/>
              </w:rPr>
              <w:t>1</w:t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60" w:type="dxa"/>
            <w:tcBorders>
              <w:left w:val="single" w:sz="2" w:space="0" w:color="000000"/>
              <w:right w:val="single" w:sz="2" w:space="0" w:color="000000"/>
            </w:tcBorders>
            <w:tcMar>
              <w:top w:w="57" w:type="dxa"/>
            </w:tcMar>
          </w:tcPr>
          <w:p w:rsidR="00CB72ED" w:rsidRPr="00B96B4F" w:rsidRDefault="00CB72ED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61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</w:tcMar>
          </w:tcPr>
          <w:p w:rsidR="00CB72ED" w:rsidRPr="00B96B4F" w:rsidRDefault="00D05D23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9A605A">
              <w:rPr>
                <w:rFonts w:asciiTheme="majorHAnsi" w:hAnsiTheme="majorHAnsi" w:cs="Arial"/>
                <w:b/>
                <w:sz w:val="18"/>
                <w:szCs w:val="18"/>
              </w:rPr>
              <w:t>3</w:t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1799" w:type="dxa"/>
            <w:gridSpan w:val="5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7492" w:type="dxa"/>
            <w:gridSpan w:val="29"/>
            <w:tcBorders>
              <w:top w:val="single" w:sz="2" w:space="0" w:color="000000"/>
            </w:tcBorders>
            <w:shd w:val="clear" w:color="auto" w:fill="auto"/>
            <w:tcMar>
              <w:top w:w="57" w:type="dxa"/>
            </w:tcMar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9. Sedmični broj kontakt sati i ukupno studentsko radno opterećenje na predmetu:</w:t>
            </w:r>
          </w:p>
        </w:tc>
        <w:tc>
          <w:tcPr>
            <w:tcW w:w="2822" w:type="dxa"/>
            <w:gridSpan w:val="9"/>
            <w:tcBorders>
              <w:top w:val="single" w:sz="2" w:space="0" w:color="000000"/>
            </w:tcBorders>
            <w:tcMar>
              <w:top w:w="57" w:type="dxa"/>
            </w:tcMar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gridAfter w:val="1"/>
          <w:wAfter w:w="856" w:type="dxa"/>
          <w:trHeight w:hRule="exact" w:val="454"/>
        </w:trPr>
        <w:tc>
          <w:tcPr>
            <w:tcW w:w="3366" w:type="dxa"/>
            <w:gridSpan w:val="10"/>
            <w:tcBorders>
              <w:right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Semestar (1)</w:t>
            </w:r>
          </w:p>
        </w:tc>
        <w:tc>
          <w:tcPr>
            <w:tcW w:w="63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B72ED" w:rsidRPr="00B96B4F" w:rsidRDefault="00D05D23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525" w:type="dxa"/>
            <w:gridSpan w:val="8"/>
            <w:tcBorders>
              <w:left w:val="single" w:sz="2" w:space="0" w:color="000000"/>
            </w:tcBorders>
            <w:vAlign w:val="center"/>
          </w:tcPr>
          <w:p w:rsidR="00CB72ED" w:rsidRPr="00B96B4F" w:rsidRDefault="00FB48B6">
            <w:pPr>
              <w:pStyle w:val="NoSpacing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Semestar (2)</w:t>
            </w:r>
          </w:p>
        </w:tc>
        <w:tc>
          <w:tcPr>
            <w:tcW w:w="66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B72ED" w:rsidRPr="00B96B4F" w:rsidRDefault="00D05D23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858" w:type="dxa"/>
            <w:gridSpan w:val="6"/>
            <w:tcBorders>
              <w:left w:val="single" w:sz="2" w:space="0" w:color="000000"/>
            </w:tcBorders>
            <w:vAlign w:val="center"/>
          </w:tcPr>
          <w:p w:rsidR="00CB72ED" w:rsidRPr="00B96B4F" w:rsidRDefault="00FB48B6">
            <w:pPr>
              <w:pStyle w:val="NoSpacing"/>
              <w:rPr>
                <w:rFonts w:asciiTheme="majorHAnsi" w:hAnsiTheme="majorHAnsi" w:cs="Arial"/>
                <w:b/>
                <w:sz w:val="16"/>
                <w:szCs w:val="16"/>
              </w:rPr>
            </w:pPr>
            <w:r w:rsidRPr="00B96B4F">
              <w:rPr>
                <w:rFonts w:asciiTheme="majorHAnsi" w:hAnsiTheme="majorHAnsi" w:cs="Arial"/>
                <w:b/>
                <w:sz w:val="16"/>
                <w:szCs w:val="16"/>
              </w:rPr>
              <w:t>(za dvosemestralne predmete)</w:t>
            </w:r>
          </w:p>
        </w:tc>
        <w:tc>
          <w:tcPr>
            <w:tcW w:w="1409" w:type="dxa"/>
            <w:gridSpan w:val="5"/>
            <w:tcBorders>
              <w:left w:val="nil"/>
            </w:tcBorders>
            <w:vAlign w:val="center"/>
          </w:tcPr>
          <w:p w:rsidR="00CB72ED" w:rsidRPr="00B96B4F" w:rsidRDefault="00FB48B6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Opterećenje:</w:t>
            </w:r>
          </w:p>
          <w:p w:rsidR="00CB72ED" w:rsidRPr="00B96B4F" w:rsidRDefault="00FB48B6">
            <w:pPr>
              <w:pStyle w:val="NoSpacing"/>
              <w:jc w:val="center"/>
              <w:rPr>
                <w:rFonts w:asciiTheme="majorHAnsi" w:hAnsiTheme="majorHAnsi" w:cs="Arial"/>
                <w:b/>
                <w:sz w:val="16"/>
                <w:szCs w:val="16"/>
              </w:rPr>
            </w:pPr>
            <w:r w:rsidRPr="00B96B4F">
              <w:rPr>
                <w:rFonts w:asciiTheme="majorHAnsi" w:hAnsiTheme="majorHAnsi" w:cs="Arial"/>
                <w:b/>
                <w:sz w:val="16"/>
                <w:szCs w:val="16"/>
              </w:rPr>
              <w:t>(u satima)</w:t>
            </w:r>
          </w:p>
        </w:tc>
      </w:tr>
      <w:tr w:rsidR="00CB72ED" w:rsidRPr="00B96B4F">
        <w:trPr>
          <w:trHeight w:val="113"/>
        </w:trPr>
        <w:tc>
          <w:tcPr>
            <w:tcW w:w="1799" w:type="dxa"/>
            <w:gridSpan w:val="5"/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ind w:left="434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828" w:type="dxa"/>
            <w:gridSpan w:val="7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570" w:type="dxa"/>
            <w:gridSpan w:val="7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gridAfter w:val="2"/>
          <w:wAfter w:w="1201" w:type="dxa"/>
          <w:trHeight w:hRule="exact" w:val="329"/>
        </w:trPr>
        <w:tc>
          <w:tcPr>
            <w:tcW w:w="3366" w:type="dxa"/>
            <w:gridSpan w:val="10"/>
            <w:tcBorders>
              <w:right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ind w:left="284" w:right="16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9.1. Predavanja</w:t>
            </w:r>
          </w:p>
        </w:tc>
        <w:tc>
          <w:tcPr>
            <w:tcW w:w="63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B72ED" w:rsidRPr="00B96B4F" w:rsidRDefault="00D05D23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</w:t>
            </w:r>
            <w:r w:rsidR="009A605A">
              <w:rPr>
                <w:rFonts w:asciiTheme="majorHAnsi" w:hAnsiTheme="majorHAnsi"/>
                <w:b/>
                <w:sz w:val="18"/>
                <w:szCs w:val="18"/>
              </w:rPr>
              <w:t>4</w:t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525" w:type="dxa"/>
            <w:gridSpan w:val="8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66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B72ED" w:rsidRPr="00B96B4F" w:rsidRDefault="00D05D23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250" w:type="dxa"/>
            <w:gridSpan w:val="8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CB72ED" w:rsidRPr="00B96B4F" w:rsidRDefault="00FB48B6">
            <w:pPr>
              <w:pStyle w:val="NoSpacing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Nastava:</w:t>
            </w:r>
          </w:p>
        </w:tc>
        <w:tc>
          <w:tcPr>
            <w:tcW w:w="6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B72ED" w:rsidRPr="00B96B4F" w:rsidRDefault="00D05D23" w:rsidP="006D26F9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" w:name="Text10"/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6D26F9">
              <w:rPr>
                <w:rFonts w:asciiTheme="majorHAnsi" w:hAnsiTheme="majorHAnsi" w:cs="Arial"/>
                <w:b/>
                <w:sz w:val="18"/>
                <w:szCs w:val="18"/>
              </w:rPr>
              <w:t>78,</w:t>
            </w:r>
            <w:r w:rsidR="002C428C">
              <w:rPr>
                <w:rFonts w:asciiTheme="majorHAnsi" w:hAnsiTheme="majorHAnsi" w:cs="Arial"/>
                <w:b/>
                <w:sz w:val="18"/>
                <w:szCs w:val="18"/>
              </w:rPr>
              <w:t>75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  <w:bookmarkEnd w:id="1"/>
          </w:p>
        </w:tc>
      </w:tr>
      <w:tr w:rsidR="00CB72ED" w:rsidRPr="00B96B4F">
        <w:trPr>
          <w:trHeight w:val="113"/>
        </w:trPr>
        <w:tc>
          <w:tcPr>
            <w:tcW w:w="2637" w:type="dxa"/>
            <w:gridSpan w:val="8"/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ind w:left="434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852" w:type="dxa"/>
            <w:gridSpan w:val="9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79" w:type="dxa"/>
            <w:gridSpan w:val="6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30" w:type="dxa"/>
            <w:gridSpan w:val="4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90" w:type="dxa"/>
            <w:gridSpan w:val="8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26" w:type="dxa"/>
            <w:gridSpan w:val="3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gridAfter w:val="2"/>
          <w:wAfter w:w="1201" w:type="dxa"/>
          <w:trHeight w:hRule="exact" w:val="329"/>
        </w:trPr>
        <w:tc>
          <w:tcPr>
            <w:tcW w:w="3366" w:type="dxa"/>
            <w:gridSpan w:val="10"/>
            <w:tcBorders>
              <w:right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ind w:right="16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9.2. Auditorne vježbe</w:t>
            </w:r>
          </w:p>
        </w:tc>
        <w:tc>
          <w:tcPr>
            <w:tcW w:w="63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B72ED" w:rsidRPr="00B96B4F" w:rsidRDefault="00D05D23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</w:t>
            </w:r>
            <w:r w:rsidR="009A605A">
              <w:rPr>
                <w:rFonts w:asciiTheme="majorHAnsi" w:hAnsiTheme="majorHAnsi"/>
                <w:b/>
                <w:sz w:val="18"/>
                <w:szCs w:val="18"/>
              </w:rPr>
              <w:t>0</w:t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525" w:type="dxa"/>
            <w:gridSpan w:val="8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66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B72ED" w:rsidRPr="00B96B4F" w:rsidRDefault="00D05D23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250" w:type="dxa"/>
            <w:gridSpan w:val="8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CB72ED" w:rsidRPr="00B96B4F" w:rsidRDefault="00FB48B6">
            <w:pPr>
              <w:pStyle w:val="NoSpacing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Individualni rad:</w:t>
            </w:r>
          </w:p>
        </w:tc>
        <w:tc>
          <w:tcPr>
            <w:tcW w:w="6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B72ED" w:rsidRPr="00B96B4F" w:rsidRDefault="00D05D23" w:rsidP="006D26F9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2" w:name="Text9"/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6D26F9">
              <w:rPr>
                <w:rFonts w:asciiTheme="majorHAnsi" w:hAnsiTheme="majorHAnsi" w:cs="Arial"/>
                <w:b/>
                <w:sz w:val="18"/>
                <w:szCs w:val="18"/>
              </w:rPr>
              <w:t>11</w:t>
            </w:r>
            <w:r w:rsidR="002C428C">
              <w:rPr>
                <w:rFonts w:asciiTheme="majorHAnsi" w:hAnsiTheme="majorHAnsi" w:cs="Arial"/>
                <w:b/>
                <w:sz w:val="18"/>
                <w:szCs w:val="18"/>
              </w:rPr>
              <w:t>1</w:t>
            </w:r>
            <w:r w:rsidR="006D26F9">
              <w:rPr>
                <w:rFonts w:asciiTheme="majorHAnsi" w:hAnsiTheme="majorHAnsi" w:cs="Arial"/>
                <w:b/>
                <w:sz w:val="18"/>
                <w:szCs w:val="18"/>
              </w:rPr>
              <w:t>,</w:t>
            </w:r>
            <w:r w:rsidR="002C428C">
              <w:rPr>
                <w:rFonts w:asciiTheme="majorHAnsi" w:hAnsiTheme="majorHAnsi" w:cs="Arial"/>
                <w:b/>
                <w:sz w:val="18"/>
                <w:szCs w:val="18"/>
              </w:rPr>
              <w:t>42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  <w:bookmarkEnd w:id="2"/>
          </w:p>
        </w:tc>
      </w:tr>
      <w:tr w:rsidR="00CB72ED" w:rsidRPr="00B96B4F">
        <w:trPr>
          <w:trHeight w:val="113"/>
        </w:trPr>
        <w:tc>
          <w:tcPr>
            <w:tcW w:w="1799" w:type="dxa"/>
            <w:gridSpan w:val="5"/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ind w:left="434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828" w:type="dxa"/>
            <w:gridSpan w:val="7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570" w:type="dxa"/>
            <w:gridSpan w:val="7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gridAfter w:val="2"/>
          <w:wAfter w:w="1201" w:type="dxa"/>
          <w:trHeight w:hRule="exact" w:val="329"/>
        </w:trPr>
        <w:tc>
          <w:tcPr>
            <w:tcW w:w="3366" w:type="dxa"/>
            <w:gridSpan w:val="10"/>
            <w:tcBorders>
              <w:right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ind w:right="16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9.3. Laboratorijske / praktične vježbe</w:t>
            </w:r>
          </w:p>
        </w:tc>
        <w:tc>
          <w:tcPr>
            <w:tcW w:w="63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B72ED" w:rsidRPr="00B96B4F" w:rsidRDefault="00D05D23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  </w:t>
            </w:r>
            <w:r w:rsidR="009A605A">
              <w:rPr>
                <w:rFonts w:asciiTheme="majorHAnsi" w:hAnsiTheme="majorHAnsi"/>
                <w:b/>
                <w:sz w:val="18"/>
                <w:szCs w:val="18"/>
              </w:rPr>
              <w:t>3</w:t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525" w:type="dxa"/>
            <w:gridSpan w:val="8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66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B72ED" w:rsidRPr="00B96B4F" w:rsidRDefault="00D05D23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250" w:type="dxa"/>
            <w:gridSpan w:val="8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CB72ED" w:rsidRPr="00B96B4F" w:rsidRDefault="00FB48B6">
            <w:pPr>
              <w:pStyle w:val="NoSpacing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Ukupno:</w:t>
            </w:r>
          </w:p>
        </w:tc>
        <w:tc>
          <w:tcPr>
            <w:tcW w:w="6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B72ED" w:rsidRPr="00B96B4F" w:rsidRDefault="00D05D23" w:rsidP="009A605A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</w:t>
            </w:r>
            <w:r w:rsidR="009A605A">
              <w:rPr>
                <w:rFonts w:asciiTheme="majorHAnsi" w:hAnsiTheme="majorHAnsi" w:cs="Arial"/>
                <w:b/>
                <w:sz w:val="18"/>
                <w:szCs w:val="18"/>
              </w:rPr>
              <w:t>1</w:t>
            </w:r>
            <w:r w:rsidR="002C428C">
              <w:rPr>
                <w:rFonts w:asciiTheme="majorHAnsi" w:hAnsiTheme="majorHAnsi" w:cs="Arial"/>
                <w:b/>
                <w:sz w:val="18"/>
                <w:szCs w:val="18"/>
              </w:rPr>
              <w:t>90.17</w:t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1799" w:type="dxa"/>
            <w:gridSpan w:val="5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10. Fakultet: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trHeight w:hRule="exact"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:rsidR="00CB72ED" w:rsidRPr="00B96B4F" w:rsidRDefault="00D05D23" w:rsidP="00BA2CF2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</w:t>
            </w:r>
            <w:r w:rsidR="00BA2CF2">
              <w:rPr>
                <w:rFonts w:asciiTheme="majorHAnsi" w:hAnsiTheme="majorHAnsi" w:cs="Arial"/>
                <w:b/>
                <w:sz w:val="18"/>
                <w:szCs w:val="18"/>
              </w:rPr>
              <w:t>Medicinski fakultet</w:t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1799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11. Odsjek / Studijski program 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trHeight w:hRule="exact"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:rsidR="00CB72ED" w:rsidRPr="00B96B4F" w:rsidRDefault="00D05D23" w:rsidP="00BA2CF2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</w:t>
            </w:r>
            <w:r w:rsidR="00BA2CF2">
              <w:rPr>
                <w:rFonts w:asciiTheme="majorHAnsi" w:hAnsiTheme="majorHAnsi" w:cs="Arial"/>
                <w:b/>
                <w:sz w:val="18"/>
                <w:szCs w:val="18"/>
              </w:rPr>
              <w:t>Integrisani I i II ciklus općeg studija medicine</w:t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1799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12. Nosilac nastavnog programa: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CB72ED" w:rsidRPr="00B96B4F" w:rsidRDefault="00D05D23" w:rsidP="002E2393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9A605A">
              <w:rPr>
                <w:rFonts w:asciiTheme="majorHAnsi" w:hAnsiTheme="majorHAnsi" w:cs="Arial"/>
                <w:b/>
                <w:sz w:val="18"/>
                <w:szCs w:val="18"/>
              </w:rPr>
              <w:t xml:space="preserve">dr.sc. Suada Ramić, </w:t>
            </w:r>
            <w:r w:rsidR="002E2393">
              <w:rPr>
                <w:rFonts w:asciiTheme="majorHAnsi" w:hAnsiTheme="majorHAnsi" w:cs="Arial"/>
                <w:b/>
                <w:sz w:val="18"/>
                <w:szCs w:val="18"/>
              </w:rPr>
              <w:t>vanredni profesor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13. Ciljevi nastavnog predmeta: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CB72ED" w:rsidRPr="00B96B4F" w:rsidRDefault="00D05D23" w:rsidP="004D1987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9A605A" w:rsidRPr="009A605A">
              <w:rPr>
                <w:rFonts w:asciiTheme="majorHAnsi" w:hAnsiTheme="majorHAnsi" w:cs="Arial"/>
                <w:b/>
                <w:sz w:val="18"/>
                <w:szCs w:val="18"/>
              </w:rPr>
              <w:t>Usvojiti znanje o citomorfološkoj i histomorfološkoj gra</w:t>
            </w:r>
            <w:r w:rsidR="009A605A">
              <w:rPr>
                <w:rFonts w:asciiTheme="majorHAnsi" w:hAnsiTheme="majorHAnsi" w:cs="Arial"/>
                <w:b/>
                <w:sz w:val="18"/>
                <w:szCs w:val="18"/>
              </w:rPr>
              <w:t>đ</w:t>
            </w:r>
            <w:r w:rsidR="009A605A" w:rsidRPr="009A605A">
              <w:rPr>
                <w:rFonts w:asciiTheme="majorHAnsi" w:hAnsiTheme="majorHAnsi" w:cs="Arial"/>
                <w:b/>
                <w:sz w:val="18"/>
                <w:szCs w:val="18"/>
              </w:rPr>
              <w:t>i ljudskog tijela na nivou svjetlosne i elektronske mikroskopije</w:t>
            </w:r>
            <w:r w:rsidR="004D1987">
              <w:rPr>
                <w:rFonts w:asciiTheme="majorHAnsi" w:hAnsiTheme="majorHAnsi" w:cs="Arial"/>
                <w:b/>
                <w:sz w:val="18"/>
                <w:szCs w:val="18"/>
              </w:rPr>
              <w:t xml:space="preserve">, kao </w:t>
            </w:r>
            <w:r w:rsidR="009A605A" w:rsidRPr="009A605A">
              <w:rPr>
                <w:rFonts w:asciiTheme="majorHAnsi" w:hAnsiTheme="majorHAnsi" w:cs="Arial"/>
                <w:b/>
                <w:sz w:val="18"/>
                <w:szCs w:val="18"/>
              </w:rPr>
              <w:t xml:space="preserve"> osnov</w:t>
            </w:r>
            <w:r w:rsidR="004D1987">
              <w:rPr>
                <w:rFonts w:asciiTheme="majorHAnsi" w:hAnsiTheme="majorHAnsi" w:cs="Arial"/>
                <w:b/>
                <w:sz w:val="18"/>
                <w:szCs w:val="18"/>
              </w:rPr>
              <w:t>u</w:t>
            </w:r>
            <w:r w:rsidR="009A605A" w:rsidRPr="009A605A">
              <w:rPr>
                <w:rFonts w:asciiTheme="majorHAnsi" w:hAnsiTheme="majorHAnsi" w:cs="Arial"/>
                <w:b/>
                <w:sz w:val="18"/>
                <w:szCs w:val="18"/>
              </w:rPr>
              <w:t xml:space="preserve"> za razumijevanje normalne i patološke morfologije </w:t>
            </w:r>
            <w:r w:rsidR="009A605A">
              <w:rPr>
                <w:rFonts w:asciiTheme="majorHAnsi" w:hAnsiTheme="majorHAnsi" w:cs="Arial"/>
                <w:b/>
                <w:sz w:val="18"/>
                <w:szCs w:val="18"/>
              </w:rPr>
              <w:t>č</w:t>
            </w:r>
            <w:r w:rsidR="009A605A" w:rsidRPr="009A605A">
              <w:rPr>
                <w:rFonts w:asciiTheme="majorHAnsi" w:hAnsiTheme="majorHAnsi" w:cs="Arial"/>
                <w:b/>
                <w:sz w:val="18"/>
                <w:szCs w:val="18"/>
              </w:rPr>
              <w:t>ovjeka. Prou</w:t>
            </w:r>
            <w:r w:rsidR="009A605A">
              <w:rPr>
                <w:rFonts w:asciiTheme="majorHAnsi" w:hAnsiTheme="majorHAnsi" w:cs="Arial"/>
                <w:b/>
                <w:sz w:val="18"/>
                <w:szCs w:val="18"/>
              </w:rPr>
              <w:t>č</w:t>
            </w:r>
            <w:r w:rsidR="009A605A" w:rsidRPr="009A605A">
              <w:rPr>
                <w:rFonts w:asciiTheme="majorHAnsi" w:hAnsiTheme="majorHAnsi" w:cs="Arial"/>
                <w:b/>
                <w:sz w:val="18"/>
                <w:szCs w:val="18"/>
              </w:rPr>
              <w:t xml:space="preserve">avanje razvoja </w:t>
            </w:r>
            <w:r w:rsidR="009A605A">
              <w:rPr>
                <w:rFonts w:asciiTheme="majorHAnsi" w:hAnsiTheme="majorHAnsi" w:cs="Arial"/>
                <w:b/>
                <w:sz w:val="18"/>
                <w:szCs w:val="18"/>
              </w:rPr>
              <w:t xml:space="preserve">organa i organskih sistema </w:t>
            </w:r>
            <w:r w:rsidR="009A605A" w:rsidRPr="009A605A">
              <w:rPr>
                <w:rFonts w:asciiTheme="majorHAnsi" w:hAnsiTheme="majorHAnsi" w:cs="Arial"/>
                <w:b/>
                <w:sz w:val="18"/>
                <w:szCs w:val="18"/>
              </w:rPr>
              <w:t>te složenih odnosa u gra</w:t>
            </w:r>
            <w:r w:rsidR="009A605A">
              <w:rPr>
                <w:rFonts w:asciiTheme="majorHAnsi" w:hAnsiTheme="majorHAnsi" w:cs="Arial"/>
                <w:b/>
                <w:sz w:val="18"/>
                <w:szCs w:val="18"/>
              </w:rPr>
              <w:t>đ</w:t>
            </w:r>
            <w:r w:rsidR="009A605A" w:rsidRPr="009A605A">
              <w:rPr>
                <w:rFonts w:asciiTheme="majorHAnsi" w:hAnsiTheme="majorHAnsi" w:cs="Arial"/>
                <w:b/>
                <w:sz w:val="18"/>
                <w:szCs w:val="18"/>
              </w:rPr>
              <w:t xml:space="preserve">i </w:t>
            </w:r>
            <w:r w:rsidR="009A605A">
              <w:rPr>
                <w:rFonts w:asciiTheme="majorHAnsi" w:hAnsiTheme="majorHAnsi" w:cs="Arial"/>
                <w:b/>
                <w:sz w:val="18"/>
                <w:szCs w:val="18"/>
              </w:rPr>
              <w:t xml:space="preserve">humane jedinke u cjelini. </w:t>
            </w:r>
            <w:r w:rsidR="009A605A" w:rsidRPr="009A605A">
              <w:rPr>
                <w:rFonts w:asciiTheme="majorHAnsi" w:hAnsiTheme="majorHAnsi" w:cs="Arial"/>
                <w:b/>
                <w:sz w:val="18"/>
                <w:szCs w:val="18"/>
              </w:rPr>
              <w:t xml:space="preserve"> Tuma</w:t>
            </w:r>
            <w:r w:rsidR="009A605A">
              <w:rPr>
                <w:rFonts w:asciiTheme="majorHAnsi" w:hAnsiTheme="majorHAnsi" w:cs="Arial"/>
                <w:b/>
                <w:sz w:val="18"/>
                <w:szCs w:val="18"/>
              </w:rPr>
              <w:t>č</w:t>
            </w:r>
            <w:r w:rsidR="009A605A" w:rsidRPr="009A605A">
              <w:rPr>
                <w:rFonts w:asciiTheme="majorHAnsi" w:hAnsiTheme="majorHAnsi" w:cs="Arial"/>
                <w:b/>
                <w:sz w:val="18"/>
                <w:szCs w:val="18"/>
              </w:rPr>
              <w:t>iti na koji na</w:t>
            </w:r>
            <w:r w:rsidR="009A605A">
              <w:rPr>
                <w:rFonts w:asciiTheme="majorHAnsi" w:hAnsiTheme="majorHAnsi" w:cs="Arial"/>
                <w:b/>
                <w:sz w:val="18"/>
                <w:szCs w:val="18"/>
              </w:rPr>
              <w:t>č</w:t>
            </w:r>
            <w:r w:rsidR="009A605A" w:rsidRPr="009A605A">
              <w:rPr>
                <w:rFonts w:asciiTheme="majorHAnsi" w:hAnsiTheme="majorHAnsi" w:cs="Arial"/>
                <w:b/>
                <w:sz w:val="18"/>
                <w:szCs w:val="18"/>
              </w:rPr>
              <w:t>in nastaju anomalije u razvitku pojedinih organa.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14. Ishodi učenja: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CB72ED" w:rsidRPr="00B96B4F" w:rsidRDefault="00D05D23" w:rsidP="001051C3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9A605A" w:rsidRPr="009A605A">
              <w:rPr>
                <w:rFonts w:asciiTheme="majorHAnsi" w:hAnsiTheme="majorHAnsi" w:cs="Arial"/>
                <w:b/>
                <w:sz w:val="18"/>
                <w:szCs w:val="18"/>
              </w:rPr>
              <w:t xml:space="preserve">Na kraju semestra/kursa uspješni studenti, koji su kontinuirano obavljali svoje obaveze, </w:t>
            </w:r>
            <w:r w:rsidR="009A605A">
              <w:rPr>
                <w:rFonts w:asciiTheme="majorHAnsi" w:hAnsiTheme="majorHAnsi" w:cs="Arial"/>
                <w:b/>
                <w:sz w:val="18"/>
                <w:szCs w:val="18"/>
              </w:rPr>
              <w:t>će moći</w:t>
            </w:r>
            <w:r w:rsidR="009A605A" w:rsidRPr="009A605A">
              <w:rPr>
                <w:rFonts w:asciiTheme="majorHAnsi" w:hAnsiTheme="majorHAnsi" w:cs="Arial"/>
                <w:b/>
                <w:sz w:val="18"/>
                <w:szCs w:val="18"/>
              </w:rPr>
              <w:t xml:space="preserve"> da: razumiju struktur</w:t>
            </w:r>
            <w:r w:rsidR="009A605A">
              <w:rPr>
                <w:rFonts w:asciiTheme="majorHAnsi" w:hAnsiTheme="majorHAnsi" w:cs="Arial"/>
                <w:b/>
                <w:sz w:val="18"/>
                <w:szCs w:val="18"/>
              </w:rPr>
              <w:t>n</w:t>
            </w:r>
            <w:r w:rsidR="009A605A" w:rsidRPr="009A605A">
              <w:rPr>
                <w:rFonts w:asciiTheme="majorHAnsi" w:hAnsiTheme="majorHAnsi" w:cs="Arial"/>
                <w:b/>
                <w:sz w:val="18"/>
                <w:szCs w:val="18"/>
              </w:rPr>
              <w:t>e i funkcionalne odnose tkiva i organa ljudskog tijela</w:t>
            </w:r>
            <w:r w:rsidR="009A605A">
              <w:rPr>
                <w:rFonts w:asciiTheme="majorHAnsi" w:hAnsiTheme="majorHAnsi" w:cs="Arial"/>
                <w:b/>
                <w:sz w:val="18"/>
                <w:szCs w:val="18"/>
              </w:rPr>
              <w:t>,</w:t>
            </w:r>
            <w:r w:rsidR="009A605A" w:rsidRPr="009A605A">
              <w:rPr>
                <w:rFonts w:asciiTheme="majorHAnsi" w:hAnsiTheme="majorHAnsi" w:cs="Arial"/>
                <w:b/>
                <w:sz w:val="18"/>
                <w:szCs w:val="18"/>
              </w:rPr>
              <w:t xml:space="preserve"> povež</w:t>
            </w:r>
            <w:r w:rsidR="009A605A">
              <w:rPr>
                <w:rFonts w:asciiTheme="majorHAnsi" w:hAnsiTheme="majorHAnsi" w:cs="Arial"/>
                <w:b/>
                <w:sz w:val="18"/>
                <w:szCs w:val="18"/>
              </w:rPr>
              <w:t>u</w:t>
            </w:r>
            <w:r w:rsidR="009A605A" w:rsidRPr="009A605A">
              <w:rPr>
                <w:rFonts w:asciiTheme="majorHAnsi" w:hAnsiTheme="majorHAnsi" w:cs="Arial"/>
                <w:b/>
                <w:sz w:val="18"/>
                <w:szCs w:val="18"/>
              </w:rPr>
              <w:t xml:space="preserve"> složene mehanizme embrionalnog razvoja organskih sistema</w:t>
            </w:r>
            <w:r w:rsidR="009A605A">
              <w:rPr>
                <w:rFonts w:asciiTheme="majorHAnsi" w:hAnsiTheme="majorHAnsi" w:cs="Arial"/>
                <w:b/>
                <w:sz w:val="18"/>
                <w:szCs w:val="18"/>
              </w:rPr>
              <w:t>,</w:t>
            </w:r>
            <w:r w:rsidR="009A605A" w:rsidRPr="009A605A">
              <w:rPr>
                <w:rFonts w:asciiTheme="majorHAnsi" w:hAnsiTheme="majorHAnsi" w:cs="Arial"/>
                <w:b/>
                <w:sz w:val="18"/>
                <w:szCs w:val="18"/>
              </w:rPr>
              <w:t xml:space="preserve"> povež</w:t>
            </w:r>
            <w:r w:rsidR="009A605A">
              <w:rPr>
                <w:rFonts w:asciiTheme="majorHAnsi" w:hAnsiTheme="majorHAnsi" w:cs="Arial"/>
                <w:b/>
                <w:sz w:val="18"/>
                <w:szCs w:val="18"/>
              </w:rPr>
              <w:t>u</w:t>
            </w:r>
            <w:r w:rsidR="009A605A" w:rsidRPr="009A605A">
              <w:rPr>
                <w:rFonts w:asciiTheme="majorHAnsi" w:hAnsiTheme="majorHAnsi" w:cs="Arial"/>
                <w:b/>
                <w:sz w:val="18"/>
                <w:szCs w:val="18"/>
              </w:rPr>
              <w:t xml:space="preserve"> </w:t>
            </w:r>
            <w:r w:rsidR="009A605A">
              <w:rPr>
                <w:rFonts w:asciiTheme="majorHAnsi" w:hAnsiTheme="majorHAnsi" w:cs="Arial"/>
                <w:b/>
                <w:sz w:val="18"/>
                <w:szCs w:val="18"/>
              </w:rPr>
              <w:t>embrionalni, fetal</w:t>
            </w:r>
            <w:r w:rsidR="009A605A" w:rsidRPr="009A605A">
              <w:rPr>
                <w:rFonts w:asciiTheme="majorHAnsi" w:hAnsiTheme="majorHAnsi" w:cs="Arial"/>
                <w:b/>
                <w:sz w:val="18"/>
                <w:szCs w:val="18"/>
              </w:rPr>
              <w:t>ni i posnatalni period razvoja sa definitivnom histološkom strukturom tkiva i organa</w:t>
            </w:r>
            <w:r w:rsidR="009A605A">
              <w:rPr>
                <w:rFonts w:asciiTheme="majorHAnsi" w:hAnsiTheme="majorHAnsi" w:cs="Arial"/>
                <w:b/>
                <w:sz w:val="18"/>
                <w:szCs w:val="18"/>
              </w:rPr>
              <w:t>,</w:t>
            </w:r>
            <w:r w:rsidR="009A605A" w:rsidRPr="009A605A">
              <w:rPr>
                <w:rFonts w:asciiTheme="majorHAnsi" w:hAnsiTheme="majorHAnsi" w:cs="Arial"/>
                <w:b/>
                <w:sz w:val="18"/>
                <w:szCs w:val="18"/>
              </w:rPr>
              <w:t xml:space="preserve"> ustanoviti osnovne razlike izme</w:t>
            </w:r>
            <w:r w:rsidR="009A605A">
              <w:rPr>
                <w:rFonts w:asciiTheme="majorHAnsi" w:hAnsiTheme="majorHAnsi" w:cs="Arial"/>
                <w:b/>
                <w:sz w:val="18"/>
                <w:szCs w:val="18"/>
              </w:rPr>
              <w:t>đ</w:t>
            </w:r>
            <w:r w:rsidR="009A605A" w:rsidRPr="009A605A">
              <w:rPr>
                <w:rFonts w:asciiTheme="majorHAnsi" w:hAnsiTheme="majorHAnsi" w:cs="Arial"/>
                <w:b/>
                <w:sz w:val="18"/>
                <w:szCs w:val="18"/>
              </w:rPr>
              <w:t>u fiziološkog i patološkog prikaza hu</w:t>
            </w:r>
            <w:r w:rsidR="009A605A">
              <w:rPr>
                <w:rFonts w:asciiTheme="majorHAnsi" w:hAnsiTheme="majorHAnsi" w:cs="Arial"/>
                <w:b/>
                <w:sz w:val="18"/>
                <w:szCs w:val="18"/>
              </w:rPr>
              <w:t>m</w:t>
            </w:r>
            <w:r w:rsidR="009A605A" w:rsidRPr="009A605A">
              <w:rPr>
                <w:rFonts w:asciiTheme="majorHAnsi" w:hAnsiTheme="majorHAnsi" w:cs="Arial"/>
                <w:b/>
                <w:sz w:val="18"/>
                <w:szCs w:val="18"/>
              </w:rPr>
              <w:t>anog tkiva.</w:t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15. Indikativni sadržaj nastavnog predmeta: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CB72ED" w:rsidRPr="00B96B4F" w:rsidRDefault="00D05D23" w:rsidP="004D1987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9A605A" w:rsidRPr="009A605A">
              <w:rPr>
                <w:rFonts w:asciiTheme="majorHAnsi" w:hAnsiTheme="majorHAnsi" w:cs="Arial"/>
                <w:b/>
                <w:sz w:val="18"/>
                <w:szCs w:val="18"/>
              </w:rPr>
              <w:t>Kardivoaskularni sistem. Limfni sistem. Razvoj i anomalije u razvoju srca i krvnih sudova. Digestivni trakt</w:t>
            </w:r>
            <w:r w:rsidR="009A605A">
              <w:rPr>
                <w:rFonts w:asciiTheme="majorHAnsi" w:hAnsiTheme="majorHAnsi" w:cs="Arial"/>
                <w:b/>
                <w:sz w:val="18"/>
                <w:szCs w:val="18"/>
              </w:rPr>
              <w:t>, građa dijelova di</w:t>
            </w:r>
            <w:r w:rsidR="009A605A" w:rsidRPr="009A605A">
              <w:rPr>
                <w:rFonts w:asciiTheme="majorHAnsi" w:hAnsiTheme="majorHAnsi" w:cs="Arial"/>
                <w:b/>
                <w:sz w:val="18"/>
                <w:szCs w:val="18"/>
              </w:rPr>
              <w:t>gestivnog trakta</w:t>
            </w:r>
            <w:r w:rsidR="009A605A">
              <w:rPr>
                <w:rFonts w:asciiTheme="majorHAnsi" w:hAnsiTheme="majorHAnsi" w:cs="Arial"/>
                <w:b/>
                <w:sz w:val="18"/>
                <w:szCs w:val="18"/>
              </w:rPr>
              <w:t>,</w:t>
            </w:r>
            <w:r w:rsidR="009A605A" w:rsidRPr="009A605A">
              <w:rPr>
                <w:rFonts w:asciiTheme="majorHAnsi" w:hAnsiTheme="majorHAnsi" w:cs="Arial"/>
                <w:b/>
                <w:sz w:val="18"/>
                <w:szCs w:val="18"/>
              </w:rPr>
              <w:t xml:space="preserve"> usna duplja, ždrijelo, jednjak i želudac</w:t>
            </w:r>
            <w:r w:rsidR="009A605A">
              <w:rPr>
                <w:rFonts w:asciiTheme="majorHAnsi" w:hAnsiTheme="majorHAnsi" w:cs="Arial"/>
                <w:b/>
                <w:sz w:val="18"/>
                <w:szCs w:val="18"/>
              </w:rPr>
              <w:t>, t</w:t>
            </w:r>
            <w:r w:rsidR="009A605A" w:rsidRPr="009A605A">
              <w:rPr>
                <w:rFonts w:asciiTheme="majorHAnsi" w:hAnsiTheme="majorHAnsi" w:cs="Arial"/>
                <w:b/>
                <w:sz w:val="18"/>
                <w:szCs w:val="18"/>
              </w:rPr>
              <w:t>anko i debelo crijevo - gra</w:t>
            </w:r>
            <w:r w:rsidR="009A605A">
              <w:rPr>
                <w:rFonts w:asciiTheme="majorHAnsi" w:hAnsiTheme="majorHAnsi" w:cs="Arial"/>
                <w:b/>
                <w:sz w:val="18"/>
                <w:szCs w:val="18"/>
              </w:rPr>
              <w:t>đ</w:t>
            </w:r>
            <w:r w:rsidR="009A605A" w:rsidRPr="009A605A">
              <w:rPr>
                <w:rFonts w:asciiTheme="majorHAnsi" w:hAnsiTheme="majorHAnsi" w:cs="Arial"/>
                <w:b/>
                <w:sz w:val="18"/>
                <w:szCs w:val="18"/>
              </w:rPr>
              <w:t>a i uloga. Žlijezde pridodate digestivnom traktu - pljuva</w:t>
            </w:r>
            <w:r w:rsidR="009A605A">
              <w:rPr>
                <w:rFonts w:asciiTheme="majorHAnsi" w:hAnsiTheme="majorHAnsi" w:cs="Arial"/>
                <w:b/>
                <w:sz w:val="18"/>
                <w:szCs w:val="18"/>
              </w:rPr>
              <w:t>č</w:t>
            </w:r>
            <w:r w:rsidR="009A605A" w:rsidRPr="009A605A">
              <w:rPr>
                <w:rFonts w:asciiTheme="majorHAnsi" w:hAnsiTheme="majorHAnsi" w:cs="Arial"/>
                <w:b/>
                <w:sz w:val="18"/>
                <w:szCs w:val="18"/>
              </w:rPr>
              <w:t>ne žlijezde. Guštera</w:t>
            </w:r>
            <w:r w:rsidR="009A605A">
              <w:rPr>
                <w:rFonts w:asciiTheme="majorHAnsi" w:hAnsiTheme="majorHAnsi" w:cs="Arial"/>
                <w:b/>
                <w:sz w:val="18"/>
                <w:szCs w:val="18"/>
              </w:rPr>
              <w:t>č</w:t>
            </w:r>
            <w:r w:rsidR="009A605A" w:rsidRPr="009A605A">
              <w:rPr>
                <w:rFonts w:asciiTheme="majorHAnsi" w:hAnsiTheme="majorHAnsi" w:cs="Arial"/>
                <w:b/>
                <w:sz w:val="18"/>
                <w:szCs w:val="18"/>
              </w:rPr>
              <w:t>a, jetra. Razvoj digestivnog trakta, pome</w:t>
            </w:r>
            <w:r w:rsidR="009A605A">
              <w:rPr>
                <w:rFonts w:asciiTheme="majorHAnsi" w:hAnsiTheme="majorHAnsi" w:cs="Arial"/>
                <w:b/>
                <w:sz w:val="18"/>
                <w:szCs w:val="18"/>
              </w:rPr>
              <w:t>ć</w:t>
            </w:r>
            <w:r w:rsidR="009A605A" w:rsidRPr="009A605A">
              <w:rPr>
                <w:rFonts w:asciiTheme="majorHAnsi" w:hAnsiTheme="majorHAnsi" w:cs="Arial"/>
                <w:b/>
                <w:sz w:val="18"/>
                <w:szCs w:val="18"/>
              </w:rPr>
              <w:t>aji razvoja. Ženski reproduktivni sistem, gra</w:t>
            </w:r>
            <w:r w:rsidR="009A605A">
              <w:rPr>
                <w:rFonts w:asciiTheme="majorHAnsi" w:hAnsiTheme="majorHAnsi" w:cs="Arial"/>
                <w:b/>
                <w:sz w:val="18"/>
                <w:szCs w:val="18"/>
              </w:rPr>
              <w:t>đ</w:t>
            </w:r>
            <w:r w:rsidR="009A605A" w:rsidRPr="009A605A">
              <w:rPr>
                <w:rFonts w:asciiTheme="majorHAnsi" w:hAnsiTheme="majorHAnsi" w:cs="Arial"/>
                <w:b/>
                <w:sz w:val="18"/>
                <w:szCs w:val="18"/>
              </w:rPr>
              <w:t>a, razvoj i poreme</w:t>
            </w:r>
            <w:r w:rsidR="009A605A">
              <w:rPr>
                <w:rFonts w:asciiTheme="majorHAnsi" w:hAnsiTheme="majorHAnsi" w:cs="Arial"/>
                <w:b/>
                <w:sz w:val="18"/>
                <w:szCs w:val="18"/>
              </w:rPr>
              <w:t>ć</w:t>
            </w:r>
            <w:r w:rsidR="009A605A" w:rsidRPr="009A605A">
              <w:rPr>
                <w:rFonts w:asciiTheme="majorHAnsi" w:hAnsiTheme="majorHAnsi" w:cs="Arial"/>
                <w:b/>
                <w:sz w:val="18"/>
                <w:szCs w:val="18"/>
              </w:rPr>
              <w:t>aji u razvoju ženskog spolnog sitema. Muški reproduktivni sistem, gra</w:t>
            </w:r>
            <w:r w:rsidR="009A605A">
              <w:rPr>
                <w:rFonts w:asciiTheme="majorHAnsi" w:hAnsiTheme="majorHAnsi" w:cs="Arial"/>
                <w:b/>
                <w:sz w:val="18"/>
                <w:szCs w:val="18"/>
              </w:rPr>
              <w:t>đ</w:t>
            </w:r>
            <w:r w:rsidR="009A605A" w:rsidRPr="009A605A">
              <w:rPr>
                <w:rFonts w:asciiTheme="majorHAnsi" w:hAnsiTheme="majorHAnsi" w:cs="Arial"/>
                <w:b/>
                <w:sz w:val="18"/>
                <w:szCs w:val="18"/>
              </w:rPr>
              <w:t xml:space="preserve">a, razvoj i </w:t>
            </w:r>
            <w:r w:rsidR="009A605A">
              <w:rPr>
                <w:rFonts w:asciiTheme="majorHAnsi" w:hAnsiTheme="majorHAnsi" w:cs="Arial"/>
                <w:b/>
                <w:sz w:val="18"/>
                <w:szCs w:val="18"/>
              </w:rPr>
              <w:t>poremeć</w:t>
            </w:r>
            <w:r w:rsidR="009A605A" w:rsidRPr="009A605A">
              <w:rPr>
                <w:rFonts w:asciiTheme="majorHAnsi" w:hAnsiTheme="majorHAnsi" w:cs="Arial"/>
                <w:b/>
                <w:sz w:val="18"/>
                <w:szCs w:val="18"/>
              </w:rPr>
              <w:t>aji u razvoju muškog spolnog sistema. Urinarni sistem - gra</w:t>
            </w:r>
            <w:r w:rsidR="009A605A">
              <w:rPr>
                <w:rFonts w:asciiTheme="majorHAnsi" w:hAnsiTheme="majorHAnsi" w:cs="Arial"/>
                <w:b/>
                <w:sz w:val="18"/>
                <w:szCs w:val="18"/>
              </w:rPr>
              <w:t>đ</w:t>
            </w:r>
            <w:r w:rsidR="009A605A" w:rsidRPr="009A605A">
              <w:rPr>
                <w:rFonts w:asciiTheme="majorHAnsi" w:hAnsiTheme="majorHAnsi" w:cs="Arial"/>
                <w:b/>
                <w:sz w:val="18"/>
                <w:szCs w:val="18"/>
              </w:rPr>
              <w:t>a, razvoj i poreme</w:t>
            </w:r>
            <w:r w:rsidR="009A605A">
              <w:rPr>
                <w:rFonts w:asciiTheme="majorHAnsi" w:hAnsiTheme="majorHAnsi" w:cs="Arial"/>
                <w:b/>
                <w:sz w:val="18"/>
                <w:szCs w:val="18"/>
              </w:rPr>
              <w:t>ć</w:t>
            </w:r>
            <w:r w:rsidR="009A605A" w:rsidRPr="009A605A">
              <w:rPr>
                <w:rFonts w:asciiTheme="majorHAnsi" w:hAnsiTheme="majorHAnsi" w:cs="Arial"/>
                <w:b/>
                <w:sz w:val="18"/>
                <w:szCs w:val="18"/>
              </w:rPr>
              <w:t>aji u razvoju. Respiratorni sistem - gra</w:t>
            </w:r>
            <w:r w:rsidR="009A605A">
              <w:rPr>
                <w:rFonts w:asciiTheme="majorHAnsi" w:hAnsiTheme="majorHAnsi" w:cs="Arial"/>
                <w:b/>
                <w:sz w:val="18"/>
                <w:szCs w:val="18"/>
              </w:rPr>
              <w:t>đ</w:t>
            </w:r>
            <w:r w:rsidR="009A605A" w:rsidRPr="009A605A">
              <w:rPr>
                <w:rFonts w:asciiTheme="majorHAnsi" w:hAnsiTheme="majorHAnsi" w:cs="Arial"/>
                <w:b/>
                <w:sz w:val="18"/>
                <w:szCs w:val="18"/>
              </w:rPr>
              <w:t>a i razvoj. Poreme</w:t>
            </w:r>
            <w:r w:rsidR="009A605A">
              <w:rPr>
                <w:rFonts w:asciiTheme="majorHAnsi" w:hAnsiTheme="majorHAnsi" w:cs="Arial"/>
                <w:b/>
                <w:sz w:val="18"/>
                <w:szCs w:val="18"/>
              </w:rPr>
              <w:t>ć</w:t>
            </w:r>
            <w:r w:rsidR="009A605A" w:rsidRPr="009A605A">
              <w:rPr>
                <w:rFonts w:asciiTheme="majorHAnsi" w:hAnsiTheme="majorHAnsi" w:cs="Arial"/>
                <w:b/>
                <w:sz w:val="18"/>
                <w:szCs w:val="18"/>
              </w:rPr>
              <w:t xml:space="preserve">aji u razvoju. </w:t>
            </w:r>
            <w:r w:rsidR="001051C3">
              <w:rPr>
                <w:rFonts w:asciiTheme="majorHAnsi" w:hAnsiTheme="majorHAnsi" w:cs="Arial"/>
                <w:b/>
                <w:sz w:val="18"/>
                <w:szCs w:val="18"/>
              </w:rPr>
              <w:t>Imuni sistem, l</w:t>
            </w:r>
            <w:r w:rsidR="009A605A" w:rsidRPr="009A605A">
              <w:rPr>
                <w:rFonts w:asciiTheme="majorHAnsi" w:hAnsiTheme="majorHAnsi" w:cs="Arial"/>
                <w:b/>
                <w:sz w:val="18"/>
                <w:szCs w:val="18"/>
              </w:rPr>
              <w:t>imfati</w:t>
            </w:r>
            <w:r w:rsidR="009A605A">
              <w:rPr>
                <w:rFonts w:asciiTheme="majorHAnsi" w:hAnsiTheme="majorHAnsi" w:cs="Arial"/>
                <w:b/>
                <w:sz w:val="18"/>
                <w:szCs w:val="18"/>
              </w:rPr>
              <w:t>č</w:t>
            </w:r>
            <w:r w:rsidR="009A605A" w:rsidRPr="009A605A">
              <w:rPr>
                <w:rFonts w:asciiTheme="majorHAnsi" w:hAnsiTheme="majorHAnsi" w:cs="Arial"/>
                <w:b/>
                <w:sz w:val="18"/>
                <w:szCs w:val="18"/>
              </w:rPr>
              <w:t>n</w:t>
            </w:r>
            <w:r w:rsidR="009A605A">
              <w:rPr>
                <w:rFonts w:asciiTheme="majorHAnsi" w:hAnsiTheme="majorHAnsi" w:cs="Arial"/>
                <w:b/>
                <w:sz w:val="18"/>
                <w:szCs w:val="18"/>
              </w:rPr>
              <w:t>a tkiva i</w:t>
            </w:r>
            <w:r w:rsidR="009A605A" w:rsidRPr="009A605A">
              <w:rPr>
                <w:rFonts w:asciiTheme="majorHAnsi" w:hAnsiTheme="majorHAnsi" w:cs="Arial"/>
                <w:b/>
                <w:sz w:val="18"/>
                <w:szCs w:val="18"/>
              </w:rPr>
              <w:t xml:space="preserve"> organi</w:t>
            </w:r>
            <w:r w:rsidR="009A605A">
              <w:rPr>
                <w:rFonts w:asciiTheme="majorHAnsi" w:hAnsiTheme="majorHAnsi" w:cs="Arial"/>
                <w:b/>
                <w:sz w:val="18"/>
                <w:szCs w:val="18"/>
              </w:rPr>
              <w:t>,</w:t>
            </w:r>
            <w:r w:rsidR="001051C3">
              <w:rPr>
                <w:rFonts w:asciiTheme="majorHAnsi" w:hAnsiTheme="majorHAnsi" w:cs="Arial"/>
                <w:b/>
                <w:sz w:val="18"/>
                <w:szCs w:val="18"/>
              </w:rPr>
              <w:t xml:space="preserve"> r</w:t>
            </w:r>
            <w:r w:rsidR="009A605A" w:rsidRPr="009A605A">
              <w:rPr>
                <w:rFonts w:asciiTheme="majorHAnsi" w:hAnsiTheme="majorHAnsi" w:cs="Arial"/>
                <w:b/>
                <w:sz w:val="18"/>
                <w:szCs w:val="18"/>
              </w:rPr>
              <w:t>azvoj limfati</w:t>
            </w:r>
            <w:r w:rsidR="001051C3">
              <w:rPr>
                <w:rFonts w:asciiTheme="majorHAnsi" w:hAnsiTheme="majorHAnsi" w:cs="Arial"/>
                <w:b/>
                <w:sz w:val="18"/>
                <w:szCs w:val="18"/>
              </w:rPr>
              <w:t>č</w:t>
            </w:r>
            <w:r w:rsidR="009A605A" w:rsidRPr="009A605A">
              <w:rPr>
                <w:rFonts w:asciiTheme="majorHAnsi" w:hAnsiTheme="majorHAnsi" w:cs="Arial"/>
                <w:b/>
                <w:sz w:val="18"/>
                <w:szCs w:val="18"/>
              </w:rPr>
              <w:t>nih organa. Endokrine žlijezde - gra</w:t>
            </w:r>
            <w:r w:rsidR="001051C3">
              <w:rPr>
                <w:rFonts w:asciiTheme="majorHAnsi" w:hAnsiTheme="majorHAnsi" w:cs="Arial"/>
                <w:b/>
                <w:sz w:val="18"/>
                <w:szCs w:val="18"/>
              </w:rPr>
              <w:t>đ</w:t>
            </w:r>
            <w:r w:rsidR="009A605A" w:rsidRPr="009A605A">
              <w:rPr>
                <w:rFonts w:asciiTheme="majorHAnsi" w:hAnsiTheme="majorHAnsi" w:cs="Arial"/>
                <w:b/>
                <w:sz w:val="18"/>
                <w:szCs w:val="18"/>
              </w:rPr>
              <w:t>a, razvoj i poreme</w:t>
            </w:r>
            <w:r w:rsidR="001051C3">
              <w:rPr>
                <w:rFonts w:asciiTheme="majorHAnsi" w:hAnsiTheme="majorHAnsi" w:cs="Arial"/>
                <w:b/>
                <w:sz w:val="18"/>
                <w:szCs w:val="18"/>
              </w:rPr>
              <w:t>ć</w:t>
            </w:r>
            <w:r w:rsidR="009A605A" w:rsidRPr="009A605A">
              <w:rPr>
                <w:rFonts w:asciiTheme="majorHAnsi" w:hAnsiTheme="majorHAnsi" w:cs="Arial"/>
                <w:b/>
                <w:sz w:val="18"/>
                <w:szCs w:val="18"/>
              </w:rPr>
              <w:t>aji u razvoju. Koža i njeni derivati</w:t>
            </w:r>
            <w:r w:rsidR="004D1987">
              <w:rPr>
                <w:rFonts w:asciiTheme="majorHAnsi" w:hAnsiTheme="majorHAnsi" w:cs="Arial"/>
                <w:b/>
                <w:sz w:val="18"/>
                <w:szCs w:val="18"/>
              </w:rPr>
              <w:t xml:space="preserve">, </w:t>
            </w:r>
            <w:r w:rsidR="009A605A" w:rsidRPr="009A605A">
              <w:rPr>
                <w:rFonts w:asciiTheme="majorHAnsi" w:hAnsiTheme="majorHAnsi" w:cs="Arial"/>
                <w:b/>
                <w:sz w:val="18"/>
                <w:szCs w:val="18"/>
              </w:rPr>
              <w:t>mlije</w:t>
            </w:r>
            <w:r w:rsidR="001051C3">
              <w:rPr>
                <w:rFonts w:asciiTheme="majorHAnsi" w:hAnsiTheme="majorHAnsi" w:cs="Arial"/>
                <w:b/>
                <w:sz w:val="18"/>
                <w:szCs w:val="18"/>
              </w:rPr>
              <w:t>č</w:t>
            </w:r>
            <w:r w:rsidR="009A605A" w:rsidRPr="009A605A">
              <w:rPr>
                <w:rFonts w:asciiTheme="majorHAnsi" w:hAnsiTheme="majorHAnsi" w:cs="Arial"/>
                <w:b/>
                <w:sz w:val="18"/>
                <w:szCs w:val="18"/>
              </w:rPr>
              <w:t>ne žlijezde</w:t>
            </w:r>
            <w:r w:rsidR="004D1987">
              <w:rPr>
                <w:rFonts w:asciiTheme="majorHAnsi" w:hAnsiTheme="majorHAnsi" w:cs="Arial"/>
                <w:b/>
                <w:sz w:val="18"/>
                <w:szCs w:val="18"/>
              </w:rPr>
              <w:t xml:space="preserve">, građa razvoj i </w:t>
            </w:r>
            <w:r w:rsidR="009A605A" w:rsidRPr="009A605A">
              <w:rPr>
                <w:rFonts w:asciiTheme="majorHAnsi" w:hAnsiTheme="majorHAnsi" w:cs="Arial"/>
                <w:b/>
                <w:sz w:val="18"/>
                <w:szCs w:val="18"/>
              </w:rPr>
              <w:t>poreme</w:t>
            </w:r>
            <w:r w:rsidR="001051C3">
              <w:rPr>
                <w:rFonts w:asciiTheme="majorHAnsi" w:hAnsiTheme="majorHAnsi" w:cs="Arial"/>
                <w:b/>
                <w:sz w:val="18"/>
                <w:szCs w:val="18"/>
              </w:rPr>
              <w:t>ć</w:t>
            </w:r>
            <w:r w:rsidR="009A605A" w:rsidRPr="009A605A">
              <w:rPr>
                <w:rFonts w:asciiTheme="majorHAnsi" w:hAnsiTheme="majorHAnsi" w:cs="Arial"/>
                <w:b/>
                <w:sz w:val="18"/>
                <w:szCs w:val="18"/>
              </w:rPr>
              <w:t>aji</w:t>
            </w:r>
            <w:r w:rsidR="004D1987">
              <w:rPr>
                <w:rFonts w:asciiTheme="majorHAnsi" w:hAnsiTheme="majorHAnsi" w:cs="Arial"/>
                <w:b/>
                <w:sz w:val="18"/>
                <w:szCs w:val="18"/>
              </w:rPr>
              <w:t xml:space="preserve"> u razvoju.</w:t>
            </w:r>
            <w:r w:rsidR="009A605A" w:rsidRPr="009A605A">
              <w:rPr>
                <w:rFonts w:asciiTheme="majorHAnsi" w:hAnsiTheme="majorHAnsi" w:cs="Arial"/>
                <w:b/>
                <w:sz w:val="18"/>
                <w:szCs w:val="18"/>
              </w:rPr>
              <w:t xml:space="preserve"> Osjetni organi - oko i uho, gra</w:t>
            </w:r>
            <w:r w:rsidR="001051C3">
              <w:rPr>
                <w:rFonts w:asciiTheme="majorHAnsi" w:hAnsiTheme="majorHAnsi" w:cs="Arial"/>
                <w:b/>
                <w:sz w:val="18"/>
                <w:szCs w:val="18"/>
              </w:rPr>
              <w:t>đ</w:t>
            </w:r>
            <w:r w:rsidR="009A605A" w:rsidRPr="009A605A">
              <w:rPr>
                <w:rFonts w:asciiTheme="majorHAnsi" w:hAnsiTheme="majorHAnsi" w:cs="Arial"/>
                <w:b/>
                <w:sz w:val="18"/>
                <w:szCs w:val="18"/>
              </w:rPr>
              <w:t>a, razvoj i poreme</w:t>
            </w:r>
            <w:r w:rsidR="001051C3">
              <w:rPr>
                <w:rFonts w:asciiTheme="majorHAnsi" w:hAnsiTheme="majorHAnsi" w:cs="Arial"/>
                <w:b/>
                <w:sz w:val="18"/>
                <w:szCs w:val="18"/>
              </w:rPr>
              <w:t>ć</w:t>
            </w:r>
            <w:r w:rsidR="009A605A" w:rsidRPr="009A605A">
              <w:rPr>
                <w:rFonts w:asciiTheme="majorHAnsi" w:hAnsiTheme="majorHAnsi" w:cs="Arial"/>
                <w:b/>
                <w:sz w:val="18"/>
                <w:szCs w:val="18"/>
              </w:rPr>
              <w:t>aji</w:t>
            </w:r>
            <w:r w:rsidR="004D1987">
              <w:rPr>
                <w:rFonts w:asciiTheme="majorHAnsi" w:hAnsiTheme="majorHAnsi" w:cs="Arial"/>
                <w:b/>
                <w:sz w:val="18"/>
                <w:szCs w:val="18"/>
              </w:rPr>
              <w:t xml:space="preserve"> u razvoju.</w:t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16. Metode učenja: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CB72ED" w:rsidRPr="00B96B4F" w:rsidRDefault="00D05D23" w:rsidP="00287389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1051C3" w:rsidRPr="001051C3">
              <w:rPr>
                <w:rFonts w:asciiTheme="majorHAnsi" w:hAnsiTheme="majorHAnsi" w:cs="Arial"/>
                <w:b/>
                <w:sz w:val="18"/>
                <w:szCs w:val="18"/>
              </w:rPr>
              <w:t>Predavanja uz upotrebu multimedijalnih sredstava, tehnika aktivnog u</w:t>
            </w:r>
            <w:r w:rsidR="001051C3">
              <w:rPr>
                <w:rFonts w:asciiTheme="majorHAnsi" w:hAnsiTheme="majorHAnsi" w:cs="Arial"/>
                <w:b/>
                <w:sz w:val="18"/>
                <w:szCs w:val="18"/>
              </w:rPr>
              <w:t>č</w:t>
            </w:r>
            <w:r w:rsidR="001051C3" w:rsidRPr="001051C3">
              <w:rPr>
                <w:rFonts w:asciiTheme="majorHAnsi" w:hAnsiTheme="majorHAnsi" w:cs="Arial"/>
                <w:b/>
                <w:sz w:val="18"/>
                <w:szCs w:val="18"/>
              </w:rPr>
              <w:t>enja i uz aktivno u</w:t>
            </w:r>
            <w:r w:rsidR="001051C3">
              <w:rPr>
                <w:rFonts w:asciiTheme="majorHAnsi" w:hAnsiTheme="majorHAnsi" w:cs="Arial"/>
                <w:b/>
                <w:sz w:val="18"/>
                <w:szCs w:val="18"/>
              </w:rPr>
              <w:t>č</w:t>
            </w:r>
            <w:r w:rsidR="001051C3" w:rsidRPr="001051C3">
              <w:rPr>
                <w:rFonts w:asciiTheme="majorHAnsi" w:hAnsiTheme="majorHAnsi" w:cs="Arial"/>
                <w:b/>
                <w:sz w:val="18"/>
                <w:szCs w:val="18"/>
              </w:rPr>
              <w:t>eš</w:t>
            </w:r>
            <w:r w:rsidR="001051C3">
              <w:rPr>
                <w:rFonts w:asciiTheme="majorHAnsi" w:hAnsiTheme="majorHAnsi" w:cs="Arial"/>
                <w:b/>
                <w:sz w:val="18"/>
                <w:szCs w:val="18"/>
              </w:rPr>
              <w:t>ć</w:t>
            </w:r>
            <w:r w:rsidR="001051C3" w:rsidRPr="001051C3">
              <w:rPr>
                <w:rFonts w:asciiTheme="majorHAnsi" w:hAnsiTheme="majorHAnsi" w:cs="Arial"/>
                <w:b/>
                <w:sz w:val="18"/>
                <w:szCs w:val="18"/>
              </w:rPr>
              <w:t>e i diskusije studenata.  Laboratorijske vježbe</w:t>
            </w:r>
            <w:r w:rsidR="001051C3">
              <w:rPr>
                <w:rFonts w:asciiTheme="majorHAnsi" w:hAnsiTheme="majorHAnsi" w:cs="Arial"/>
                <w:b/>
                <w:sz w:val="18"/>
                <w:szCs w:val="18"/>
              </w:rPr>
              <w:t xml:space="preserve"> - individualni rad studenta</w:t>
            </w:r>
            <w:r w:rsidR="001051C3" w:rsidRPr="001051C3">
              <w:rPr>
                <w:rFonts w:asciiTheme="majorHAnsi" w:hAnsiTheme="majorHAnsi" w:cs="Arial"/>
                <w:b/>
                <w:sz w:val="18"/>
                <w:szCs w:val="18"/>
              </w:rPr>
              <w:t>.</w:t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</w:t>
            </w:r>
            <w:r w:rsidR="00287389">
              <w:rPr>
                <w:rFonts w:asciiTheme="majorHAnsi" w:hAnsiTheme="majorHAnsi" w:cs="Arial"/>
                <w:b/>
                <w:sz w:val="18"/>
                <w:szCs w:val="18"/>
              </w:rPr>
              <w:t>Prisustvo na nastavi je obavezno i boduje se sa 3-5 bodova.</w:t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17. Objašnjenje o provjeri znanja: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1F3E2E" w:rsidRDefault="00D05D23" w:rsidP="001F3E2E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1051C3" w:rsidRPr="001051C3">
              <w:rPr>
                <w:rFonts w:asciiTheme="majorHAnsi" w:hAnsiTheme="majorHAnsi" w:cs="Arial"/>
                <w:b/>
                <w:sz w:val="18"/>
                <w:szCs w:val="18"/>
              </w:rPr>
              <w:t xml:space="preserve">Test </w:t>
            </w:r>
            <w:r w:rsidR="001051C3">
              <w:rPr>
                <w:rFonts w:asciiTheme="majorHAnsi" w:hAnsiTheme="majorHAnsi" w:cs="Arial"/>
                <w:b/>
                <w:sz w:val="18"/>
                <w:szCs w:val="18"/>
              </w:rPr>
              <w:t xml:space="preserve">će se održati u </w:t>
            </w:r>
            <w:r w:rsidR="001051C3" w:rsidRPr="001051C3">
              <w:rPr>
                <w:rFonts w:asciiTheme="majorHAnsi" w:hAnsiTheme="majorHAnsi" w:cs="Arial"/>
                <w:b/>
                <w:sz w:val="18"/>
                <w:szCs w:val="18"/>
              </w:rPr>
              <w:t>u 9. nedjelji zimskog semestra</w:t>
            </w:r>
            <w:r w:rsidR="001051C3">
              <w:rPr>
                <w:rFonts w:asciiTheme="majorHAnsi" w:hAnsiTheme="majorHAnsi" w:cs="Arial"/>
                <w:b/>
                <w:sz w:val="18"/>
                <w:szCs w:val="18"/>
              </w:rPr>
              <w:t>, obuhvata nastavne jedinice: kardiovakularni, probavni, muški i ženski reporoduk</w:t>
            </w:r>
            <w:r w:rsidR="004D1987">
              <w:rPr>
                <w:rFonts w:asciiTheme="majorHAnsi" w:hAnsiTheme="majorHAnsi" w:cs="Arial"/>
                <w:b/>
                <w:sz w:val="18"/>
                <w:szCs w:val="18"/>
              </w:rPr>
              <w:t>t</w:t>
            </w:r>
            <w:r w:rsidR="001051C3">
              <w:rPr>
                <w:rFonts w:asciiTheme="majorHAnsi" w:hAnsiTheme="majorHAnsi" w:cs="Arial"/>
                <w:b/>
                <w:sz w:val="18"/>
                <w:szCs w:val="18"/>
              </w:rPr>
              <w:t>ivni sisitem, građa, razvoj i poremećaji razvoja. Na testu student može osvojiti maksimalno 30 a minimalno 16 bodova</w:t>
            </w:r>
            <w:r w:rsidR="001051C3" w:rsidRPr="001051C3">
              <w:rPr>
                <w:rFonts w:asciiTheme="majorHAnsi" w:hAnsiTheme="majorHAnsi" w:cs="Arial"/>
                <w:b/>
                <w:sz w:val="18"/>
                <w:szCs w:val="18"/>
              </w:rPr>
              <w:t xml:space="preserve"> (pitanja sa ta</w:t>
            </w:r>
            <w:r w:rsidR="001051C3">
              <w:rPr>
                <w:rFonts w:asciiTheme="majorHAnsi" w:hAnsiTheme="majorHAnsi" w:cs="Arial"/>
                <w:b/>
                <w:sz w:val="18"/>
                <w:szCs w:val="18"/>
              </w:rPr>
              <w:t>č</w:t>
            </w:r>
            <w:r w:rsidR="001051C3" w:rsidRPr="001051C3">
              <w:rPr>
                <w:rFonts w:asciiTheme="majorHAnsi" w:hAnsiTheme="majorHAnsi" w:cs="Arial"/>
                <w:b/>
                <w:sz w:val="18"/>
                <w:szCs w:val="18"/>
              </w:rPr>
              <w:t>nim odgovorom,</w:t>
            </w:r>
            <w:r w:rsidR="001051C3">
              <w:rPr>
                <w:rFonts w:asciiTheme="majorHAnsi" w:hAnsiTheme="majorHAnsi" w:cs="Arial"/>
                <w:b/>
                <w:sz w:val="18"/>
                <w:szCs w:val="18"/>
              </w:rPr>
              <w:t xml:space="preserve"> </w:t>
            </w:r>
            <w:r w:rsidR="001051C3" w:rsidRPr="001051C3">
              <w:rPr>
                <w:rFonts w:asciiTheme="majorHAnsi" w:hAnsiTheme="majorHAnsi" w:cs="Arial"/>
                <w:b/>
                <w:sz w:val="18"/>
                <w:szCs w:val="18"/>
              </w:rPr>
              <w:t>pitanja sa dopunom</w:t>
            </w:r>
            <w:r w:rsidR="001051C3">
              <w:rPr>
                <w:rFonts w:asciiTheme="majorHAnsi" w:hAnsiTheme="majorHAnsi" w:cs="Arial"/>
                <w:b/>
                <w:sz w:val="18"/>
                <w:szCs w:val="18"/>
              </w:rPr>
              <w:t xml:space="preserve">, </w:t>
            </w:r>
            <w:r w:rsidR="001051C3" w:rsidRPr="001051C3">
              <w:rPr>
                <w:rFonts w:asciiTheme="majorHAnsi" w:hAnsiTheme="majorHAnsi" w:cs="Arial"/>
                <w:b/>
                <w:sz w:val="18"/>
                <w:szCs w:val="18"/>
              </w:rPr>
              <w:t>esej</w:t>
            </w:r>
            <w:r w:rsidR="001051C3">
              <w:rPr>
                <w:rFonts w:asciiTheme="majorHAnsi" w:hAnsiTheme="majorHAnsi" w:cs="Arial"/>
                <w:b/>
                <w:sz w:val="18"/>
                <w:szCs w:val="18"/>
              </w:rPr>
              <w:t>i</w:t>
            </w:r>
            <w:r w:rsidR="001051C3" w:rsidRPr="001051C3">
              <w:rPr>
                <w:rFonts w:asciiTheme="majorHAnsi" w:hAnsiTheme="majorHAnsi" w:cs="Arial"/>
                <w:b/>
                <w:sz w:val="18"/>
                <w:szCs w:val="18"/>
              </w:rPr>
              <w:t>).  Prakti</w:t>
            </w:r>
            <w:r w:rsidR="001051C3">
              <w:rPr>
                <w:rFonts w:asciiTheme="majorHAnsi" w:hAnsiTheme="majorHAnsi" w:cs="Arial"/>
                <w:b/>
                <w:sz w:val="18"/>
                <w:szCs w:val="18"/>
              </w:rPr>
              <w:t>č</w:t>
            </w:r>
            <w:r w:rsidR="001051C3" w:rsidRPr="001051C3">
              <w:rPr>
                <w:rFonts w:asciiTheme="majorHAnsi" w:hAnsiTheme="majorHAnsi" w:cs="Arial"/>
                <w:b/>
                <w:sz w:val="18"/>
                <w:szCs w:val="18"/>
              </w:rPr>
              <w:t>ni ispit</w:t>
            </w:r>
            <w:r w:rsidR="001051C3">
              <w:rPr>
                <w:rFonts w:asciiTheme="majorHAnsi" w:hAnsiTheme="majorHAnsi" w:cs="Arial"/>
                <w:b/>
                <w:sz w:val="18"/>
                <w:szCs w:val="18"/>
              </w:rPr>
              <w:t xml:space="preserve"> će se održati u 15. sedmici nastave i o</w:t>
            </w:r>
            <w:r w:rsidR="001051C3" w:rsidRPr="001051C3">
              <w:rPr>
                <w:rFonts w:asciiTheme="majorHAnsi" w:hAnsiTheme="majorHAnsi" w:cs="Arial"/>
                <w:b/>
                <w:sz w:val="18"/>
                <w:szCs w:val="18"/>
              </w:rPr>
              <w:t xml:space="preserve">buhvata metodske jedinice: kardiovaskularni sistem, digestivni </w:t>
            </w:r>
            <w:r w:rsidR="004D1987">
              <w:rPr>
                <w:rFonts w:asciiTheme="majorHAnsi" w:hAnsiTheme="majorHAnsi" w:cs="Arial"/>
                <w:b/>
                <w:sz w:val="18"/>
                <w:szCs w:val="18"/>
              </w:rPr>
              <w:t>sistem i pridodate</w:t>
            </w:r>
            <w:r w:rsidR="001051C3" w:rsidRPr="001051C3">
              <w:rPr>
                <w:rFonts w:asciiTheme="majorHAnsi" w:hAnsiTheme="majorHAnsi" w:cs="Arial"/>
                <w:b/>
                <w:sz w:val="18"/>
                <w:szCs w:val="18"/>
              </w:rPr>
              <w:t xml:space="preserve"> žlijezde</w:t>
            </w:r>
            <w:r w:rsidR="004D1987">
              <w:rPr>
                <w:rFonts w:asciiTheme="majorHAnsi" w:hAnsiTheme="majorHAnsi" w:cs="Arial"/>
                <w:b/>
                <w:sz w:val="18"/>
                <w:szCs w:val="18"/>
              </w:rPr>
              <w:t>,</w:t>
            </w:r>
            <w:r w:rsidR="001051C3" w:rsidRPr="001051C3">
              <w:rPr>
                <w:rFonts w:asciiTheme="majorHAnsi" w:hAnsiTheme="majorHAnsi" w:cs="Arial"/>
                <w:b/>
                <w:sz w:val="18"/>
                <w:szCs w:val="18"/>
              </w:rPr>
              <w:t xml:space="preserve"> urinarni sistem, ženski i muški reproduktivni sistem, respiratorni sistem, endokrine žlijezde, limfati</w:t>
            </w:r>
            <w:r w:rsidR="001051C3">
              <w:rPr>
                <w:rFonts w:asciiTheme="majorHAnsi" w:hAnsiTheme="majorHAnsi" w:cs="Arial"/>
                <w:b/>
                <w:sz w:val="18"/>
                <w:szCs w:val="18"/>
              </w:rPr>
              <w:t>č</w:t>
            </w:r>
            <w:r w:rsidR="001051C3" w:rsidRPr="001051C3">
              <w:rPr>
                <w:rFonts w:asciiTheme="majorHAnsi" w:hAnsiTheme="majorHAnsi" w:cs="Arial"/>
                <w:b/>
                <w:sz w:val="18"/>
                <w:szCs w:val="18"/>
              </w:rPr>
              <w:t xml:space="preserve">ni organi, </w:t>
            </w:r>
            <w:r w:rsidR="001051C3">
              <w:rPr>
                <w:rFonts w:asciiTheme="majorHAnsi" w:hAnsiTheme="majorHAnsi" w:cs="Arial"/>
                <w:b/>
                <w:sz w:val="18"/>
                <w:szCs w:val="18"/>
              </w:rPr>
              <w:t>č</w:t>
            </w:r>
            <w:r w:rsidR="001051C3" w:rsidRPr="001051C3">
              <w:rPr>
                <w:rFonts w:asciiTheme="majorHAnsi" w:hAnsiTheme="majorHAnsi" w:cs="Arial"/>
                <w:b/>
                <w:sz w:val="18"/>
                <w:szCs w:val="18"/>
              </w:rPr>
              <w:t>ulni organi (oko i uho), koža i mlije</w:t>
            </w:r>
            <w:r w:rsidR="001051C3">
              <w:rPr>
                <w:rFonts w:asciiTheme="majorHAnsi" w:hAnsiTheme="majorHAnsi" w:cs="Arial"/>
                <w:b/>
                <w:sz w:val="18"/>
                <w:szCs w:val="18"/>
              </w:rPr>
              <w:t>č</w:t>
            </w:r>
            <w:r w:rsidR="001051C3" w:rsidRPr="001051C3">
              <w:rPr>
                <w:rFonts w:asciiTheme="majorHAnsi" w:hAnsiTheme="majorHAnsi" w:cs="Arial"/>
                <w:b/>
                <w:sz w:val="18"/>
                <w:szCs w:val="18"/>
              </w:rPr>
              <w:t>na žlijezda. Specijalna embriologija: razvoj zuba, testis novoro</w:t>
            </w:r>
            <w:r w:rsidR="001051C3">
              <w:rPr>
                <w:rFonts w:asciiTheme="majorHAnsi" w:hAnsiTheme="majorHAnsi" w:cs="Arial"/>
                <w:b/>
                <w:sz w:val="18"/>
                <w:szCs w:val="18"/>
              </w:rPr>
              <w:t>đ</w:t>
            </w:r>
            <w:r w:rsidR="001051C3" w:rsidRPr="001051C3">
              <w:rPr>
                <w:rFonts w:asciiTheme="majorHAnsi" w:hAnsiTheme="majorHAnsi" w:cs="Arial"/>
                <w:b/>
                <w:sz w:val="18"/>
                <w:szCs w:val="18"/>
              </w:rPr>
              <w:t>en</w:t>
            </w:r>
            <w:r w:rsidR="001051C3">
              <w:rPr>
                <w:rFonts w:asciiTheme="majorHAnsi" w:hAnsiTheme="majorHAnsi" w:cs="Arial"/>
                <w:b/>
                <w:sz w:val="18"/>
                <w:szCs w:val="18"/>
              </w:rPr>
              <w:t>č</w:t>
            </w:r>
            <w:r w:rsidR="001051C3" w:rsidRPr="001051C3">
              <w:rPr>
                <w:rFonts w:asciiTheme="majorHAnsi" w:hAnsiTheme="majorHAnsi" w:cs="Arial"/>
                <w:b/>
                <w:sz w:val="18"/>
                <w:szCs w:val="18"/>
              </w:rPr>
              <w:t>eta.</w:t>
            </w:r>
            <w:r w:rsidR="001051C3">
              <w:rPr>
                <w:rFonts w:asciiTheme="majorHAnsi" w:hAnsiTheme="majorHAnsi" w:cs="Arial"/>
                <w:b/>
                <w:sz w:val="18"/>
                <w:szCs w:val="18"/>
              </w:rPr>
              <w:t xml:space="preserve"> </w:t>
            </w:r>
            <w:r w:rsidR="004D1987">
              <w:rPr>
                <w:rFonts w:asciiTheme="majorHAnsi" w:hAnsiTheme="majorHAnsi" w:cs="Arial"/>
                <w:b/>
                <w:sz w:val="18"/>
                <w:szCs w:val="18"/>
              </w:rPr>
              <w:t>S</w:t>
            </w:r>
            <w:r w:rsidR="001051C3" w:rsidRPr="001051C3">
              <w:rPr>
                <w:rFonts w:asciiTheme="majorHAnsi" w:hAnsiTheme="majorHAnsi" w:cs="Arial"/>
                <w:b/>
                <w:sz w:val="18"/>
                <w:szCs w:val="18"/>
              </w:rPr>
              <w:t xml:space="preserve">tudent </w:t>
            </w:r>
            <w:r w:rsidR="001051C3">
              <w:rPr>
                <w:rFonts w:asciiTheme="majorHAnsi" w:hAnsiTheme="majorHAnsi" w:cs="Arial"/>
                <w:b/>
                <w:sz w:val="18"/>
                <w:szCs w:val="18"/>
              </w:rPr>
              <w:t>ć</w:t>
            </w:r>
            <w:r w:rsidR="001051C3" w:rsidRPr="001051C3">
              <w:rPr>
                <w:rFonts w:asciiTheme="majorHAnsi" w:hAnsiTheme="majorHAnsi" w:cs="Arial"/>
                <w:b/>
                <w:sz w:val="18"/>
                <w:szCs w:val="18"/>
              </w:rPr>
              <w:t>e dobiti 2 preparata (</w:t>
            </w:r>
            <w:r w:rsidR="001F3E2E">
              <w:rPr>
                <w:rFonts w:asciiTheme="majorHAnsi" w:hAnsiTheme="majorHAnsi" w:cs="Arial"/>
                <w:b/>
                <w:sz w:val="18"/>
                <w:szCs w:val="18"/>
              </w:rPr>
              <w:t>3-5</w:t>
            </w:r>
            <w:r w:rsidR="001051C3">
              <w:rPr>
                <w:rFonts w:asciiTheme="majorHAnsi" w:hAnsiTheme="majorHAnsi" w:cs="Arial"/>
                <w:b/>
                <w:sz w:val="18"/>
                <w:szCs w:val="18"/>
              </w:rPr>
              <w:t xml:space="preserve"> bod</w:t>
            </w:r>
            <w:r w:rsidR="001F3E2E">
              <w:rPr>
                <w:rFonts w:asciiTheme="majorHAnsi" w:hAnsiTheme="majorHAnsi" w:cs="Arial"/>
                <w:b/>
                <w:sz w:val="18"/>
                <w:szCs w:val="18"/>
              </w:rPr>
              <w:t>ov</w:t>
            </w:r>
            <w:r w:rsidR="001051C3">
              <w:rPr>
                <w:rFonts w:asciiTheme="majorHAnsi" w:hAnsiTheme="majorHAnsi" w:cs="Arial"/>
                <w:b/>
                <w:sz w:val="18"/>
                <w:szCs w:val="18"/>
              </w:rPr>
              <w:t>a)</w:t>
            </w:r>
            <w:r w:rsidR="001051C3" w:rsidRPr="001051C3">
              <w:rPr>
                <w:rFonts w:asciiTheme="majorHAnsi" w:hAnsiTheme="majorHAnsi" w:cs="Arial"/>
                <w:b/>
                <w:sz w:val="18"/>
                <w:szCs w:val="18"/>
              </w:rPr>
              <w:t xml:space="preserve">. Da bi student pristupio polaganju demonstracionih preparata treba osvojiti minimalno </w:t>
            </w:r>
            <w:r w:rsidR="001F3E2E">
              <w:rPr>
                <w:rFonts w:asciiTheme="majorHAnsi" w:hAnsiTheme="majorHAnsi" w:cs="Arial"/>
                <w:b/>
                <w:sz w:val="18"/>
                <w:szCs w:val="18"/>
              </w:rPr>
              <w:t>3</w:t>
            </w:r>
            <w:r w:rsidR="001051C3" w:rsidRPr="001051C3">
              <w:rPr>
                <w:rFonts w:asciiTheme="majorHAnsi" w:hAnsiTheme="majorHAnsi" w:cs="Arial"/>
                <w:b/>
                <w:sz w:val="18"/>
                <w:szCs w:val="18"/>
              </w:rPr>
              <w:t xml:space="preserve"> boda. Student </w:t>
            </w:r>
            <w:r w:rsidR="001051C3">
              <w:rPr>
                <w:rFonts w:asciiTheme="majorHAnsi" w:hAnsiTheme="majorHAnsi" w:cs="Arial"/>
                <w:b/>
                <w:sz w:val="18"/>
                <w:szCs w:val="18"/>
              </w:rPr>
              <w:t>ć</w:t>
            </w:r>
            <w:r w:rsidR="001051C3" w:rsidRPr="001051C3">
              <w:rPr>
                <w:rFonts w:asciiTheme="majorHAnsi" w:hAnsiTheme="majorHAnsi" w:cs="Arial"/>
                <w:b/>
                <w:sz w:val="18"/>
                <w:szCs w:val="18"/>
              </w:rPr>
              <w:t>e dobiti 5 demonstracionih preparata</w:t>
            </w:r>
            <w:r w:rsidR="00287389">
              <w:rPr>
                <w:rFonts w:asciiTheme="majorHAnsi" w:hAnsiTheme="majorHAnsi" w:cs="Arial"/>
                <w:b/>
                <w:sz w:val="18"/>
                <w:szCs w:val="18"/>
              </w:rPr>
              <w:t xml:space="preserve"> (</w:t>
            </w:r>
            <w:r w:rsidR="001051C3" w:rsidRPr="001051C3">
              <w:rPr>
                <w:rFonts w:asciiTheme="majorHAnsi" w:hAnsiTheme="majorHAnsi" w:cs="Arial"/>
                <w:b/>
                <w:sz w:val="18"/>
                <w:szCs w:val="18"/>
              </w:rPr>
              <w:t>po 2 boda</w:t>
            </w:r>
            <w:r w:rsidR="00287389">
              <w:rPr>
                <w:rFonts w:asciiTheme="majorHAnsi" w:hAnsiTheme="majorHAnsi" w:cs="Arial"/>
                <w:b/>
                <w:sz w:val="18"/>
                <w:szCs w:val="18"/>
              </w:rPr>
              <w:t>)</w:t>
            </w:r>
            <w:r w:rsidR="001051C3" w:rsidRPr="001051C3">
              <w:rPr>
                <w:rFonts w:asciiTheme="majorHAnsi" w:hAnsiTheme="majorHAnsi" w:cs="Arial"/>
                <w:b/>
                <w:sz w:val="18"/>
                <w:szCs w:val="18"/>
              </w:rPr>
              <w:t xml:space="preserve">. </w:t>
            </w:r>
            <w:r w:rsidR="001F3E2E">
              <w:rPr>
                <w:rFonts w:asciiTheme="majorHAnsi" w:hAnsiTheme="majorHAnsi" w:cs="Arial"/>
                <w:b/>
                <w:sz w:val="18"/>
                <w:szCs w:val="18"/>
              </w:rPr>
              <w:t>Na praktičnom ispit</w:t>
            </w:r>
            <w:r w:rsidR="004D1987">
              <w:rPr>
                <w:rFonts w:asciiTheme="majorHAnsi" w:hAnsiTheme="majorHAnsi" w:cs="Arial"/>
                <w:b/>
                <w:sz w:val="18"/>
                <w:szCs w:val="18"/>
              </w:rPr>
              <w:t>u</w:t>
            </w:r>
            <w:r w:rsidR="001F3E2E">
              <w:rPr>
                <w:rFonts w:asciiTheme="majorHAnsi" w:hAnsiTheme="majorHAnsi" w:cs="Arial"/>
                <w:b/>
                <w:sz w:val="18"/>
                <w:szCs w:val="18"/>
              </w:rPr>
              <w:t>, student može osvojiti 9 do 15 bodova.</w:t>
            </w:r>
          </w:p>
          <w:p w:rsidR="00CB72ED" w:rsidRPr="00B96B4F" w:rsidRDefault="001F3E2E" w:rsidP="00424FD6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t>Z</w:t>
            </w:r>
            <w:r w:rsidR="001051C3" w:rsidRPr="001051C3">
              <w:rPr>
                <w:rFonts w:asciiTheme="majorHAnsi" w:hAnsiTheme="majorHAnsi" w:cs="Arial"/>
                <w:b/>
                <w:sz w:val="18"/>
                <w:szCs w:val="18"/>
              </w:rPr>
              <w:t>avršni ispit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 xml:space="preserve"> (pismena ili usmena forma) sadrži po jedno pitanje iz 5 oblasti: </w:t>
            </w:r>
            <w:r w:rsidR="004D1987">
              <w:rPr>
                <w:rFonts w:asciiTheme="majorHAnsi" w:hAnsiTheme="majorHAnsi" w:cs="Arial"/>
                <w:b/>
                <w:sz w:val="18"/>
                <w:szCs w:val="18"/>
              </w:rPr>
              <w:t xml:space="preserve">urinarni sistem - </w:t>
            </w:r>
            <w:r w:rsidR="001051C3" w:rsidRPr="001051C3">
              <w:rPr>
                <w:rFonts w:asciiTheme="majorHAnsi" w:hAnsiTheme="majorHAnsi" w:cs="Arial"/>
                <w:b/>
                <w:sz w:val="18"/>
                <w:szCs w:val="18"/>
              </w:rPr>
              <w:t>histološk</w:t>
            </w:r>
            <w:r w:rsidR="004D1987">
              <w:rPr>
                <w:rFonts w:asciiTheme="majorHAnsi" w:hAnsiTheme="majorHAnsi" w:cs="Arial"/>
                <w:b/>
                <w:sz w:val="18"/>
                <w:szCs w:val="18"/>
              </w:rPr>
              <w:t>a</w:t>
            </w:r>
            <w:r w:rsidR="001051C3" w:rsidRPr="001051C3">
              <w:rPr>
                <w:rFonts w:asciiTheme="majorHAnsi" w:hAnsiTheme="majorHAnsi" w:cs="Arial"/>
                <w:b/>
                <w:sz w:val="18"/>
                <w:szCs w:val="18"/>
              </w:rPr>
              <w:t xml:space="preserve"> gra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>đ</w:t>
            </w:r>
            <w:r w:rsidR="004D1987">
              <w:rPr>
                <w:rFonts w:asciiTheme="majorHAnsi" w:hAnsiTheme="majorHAnsi" w:cs="Arial"/>
                <w:b/>
                <w:sz w:val="18"/>
                <w:szCs w:val="18"/>
              </w:rPr>
              <w:t>a</w:t>
            </w:r>
            <w:r w:rsidR="001051C3" w:rsidRPr="001051C3">
              <w:rPr>
                <w:rFonts w:asciiTheme="majorHAnsi" w:hAnsiTheme="majorHAnsi" w:cs="Arial"/>
                <w:b/>
                <w:sz w:val="18"/>
                <w:szCs w:val="18"/>
              </w:rPr>
              <w:t>, razvoj</w:t>
            </w:r>
            <w:r w:rsidR="004D1987">
              <w:rPr>
                <w:rFonts w:asciiTheme="majorHAnsi" w:hAnsiTheme="majorHAnsi" w:cs="Arial"/>
                <w:b/>
                <w:sz w:val="18"/>
                <w:szCs w:val="18"/>
              </w:rPr>
              <w:t xml:space="preserve">, </w:t>
            </w:r>
            <w:r w:rsidR="001051C3" w:rsidRPr="001051C3">
              <w:rPr>
                <w:rFonts w:asciiTheme="majorHAnsi" w:hAnsiTheme="majorHAnsi" w:cs="Arial"/>
                <w:b/>
                <w:sz w:val="18"/>
                <w:szCs w:val="18"/>
              </w:rPr>
              <w:t>poreme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>ć</w:t>
            </w:r>
            <w:r w:rsidR="001051C3" w:rsidRPr="001051C3">
              <w:rPr>
                <w:rFonts w:asciiTheme="majorHAnsi" w:hAnsiTheme="majorHAnsi" w:cs="Arial"/>
                <w:b/>
                <w:sz w:val="18"/>
                <w:szCs w:val="18"/>
              </w:rPr>
              <w:t>aj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>i</w:t>
            </w:r>
            <w:r w:rsidR="001051C3" w:rsidRPr="001051C3">
              <w:rPr>
                <w:rFonts w:asciiTheme="majorHAnsi" w:hAnsiTheme="majorHAnsi" w:cs="Arial"/>
                <w:b/>
                <w:sz w:val="18"/>
                <w:szCs w:val="18"/>
              </w:rPr>
              <w:t xml:space="preserve"> u razvoju</w:t>
            </w:r>
            <w:r w:rsidR="004D1987">
              <w:rPr>
                <w:rFonts w:asciiTheme="majorHAnsi" w:hAnsiTheme="majorHAnsi" w:cs="Arial"/>
                <w:b/>
                <w:sz w:val="18"/>
                <w:szCs w:val="18"/>
              </w:rPr>
              <w:t>;</w:t>
            </w:r>
            <w:r w:rsidR="001051C3" w:rsidRPr="001051C3">
              <w:rPr>
                <w:rFonts w:asciiTheme="majorHAnsi" w:hAnsiTheme="majorHAnsi" w:cs="Arial"/>
                <w:b/>
                <w:sz w:val="18"/>
                <w:szCs w:val="18"/>
              </w:rPr>
              <w:t xml:space="preserve"> </w:t>
            </w:r>
            <w:r w:rsidR="004D1987">
              <w:rPr>
                <w:rFonts w:asciiTheme="majorHAnsi" w:hAnsiTheme="majorHAnsi" w:cs="Arial"/>
                <w:b/>
                <w:sz w:val="18"/>
                <w:szCs w:val="18"/>
              </w:rPr>
              <w:t xml:space="preserve">endokrine žlijezde - </w:t>
            </w:r>
            <w:r w:rsidR="001051C3" w:rsidRPr="001051C3">
              <w:rPr>
                <w:rFonts w:asciiTheme="majorHAnsi" w:hAnsiTheme="majorHAnsi" w:cs="Arial"/>
                <w:b/>
                <w:sz w:val="18"/>
                <w:szCs w:val="18"/>
              </w:rPr>
              <w:t>gra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>đ</w:t>
            </w:r>
            <w:r w:rsidR="004D1987">
              <w:rPr>
                <w:rFonts w:asciiTheme="majorHAnsi" w:hAnsiTheme="majorHAnsi" w:cs="Arial"/>
                <w:b/>
                <w:sz w:val="18"/>
                <w:szCs w:val="18"/>
              </w:rPr>
              <w:t>a</w:t>
            </w:r>
            <w:r w:rsidR="001051C3" w:rsidRPr="001051C3">
              <w:rPr>
                <w:rFonts w:asciiTheme="majorHAnsi" w:hAnsiTheme="majorHAnsi" w:cs="Arial"/>
                <w:b/>
                <w:sz w:val="18"/>
                <w:szCs w:val="18"/>
              </w:rPr>
              <w:t xml:space="preserve">, </w:t>
            </w:r>
            <w:r w:rsidR="004D1987">
              <w:rPr>
                <w:rFonts w:asciiTheme="majorHAnsi" w:hAnsiTheme="majorHAnsi" w:cs="Arial"/>
                <w:b/>
                <w:sz w:val="18"/>
                <w:szCs w:val="18"/>
              </w:rPr>
              <w:t xml:space="preserve">razvoj, </w:t>
            </w:r>
            <w:r w:rsidR="001051C3" w:rsidRPr="001051C3">
              <w:rPr>
                <w:rFonts w:asciiTheme="majorHAnsi" w:hAnsiTheme="majorHAnsi" w:cs="Arial"/>
                <w:b/>
                <w:sz w:val="18"/>
                <w:szCs w:val="18"/>
              </w:rPr>
              <w:t xml:space="preserve"> poreme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>ć</w:t>
            </w:r>
            <w:r w:rsidR="001051C3" w:rsidRPr="001051C3">
              <w:rPr>
                <w:rFonts w:asciiTheme="majorHAnsi" w:hAnsiTheme="majorHAnsi" w:cs="Arial"/>
                <w:b/>
                <w:sz w:val="18"/>
                <w:szCs w:val="18"/>
              </w:rPr>
              <w:t>aj</w:t>
            </w:r>
            <w:r w:rsidR="004D1987">
              <w:rPr>
                <w:rFonts w:asciiTheme="majorHAnsi" w:hAnsiTheme="majorHAnsi" w:cs="Arial"/>
                <w:b/>
                <w:sz w:val="18"/>
                <w:szCs w:val="18"/>
              </w:rPr>
              <w:t xml:space="preserve">i; koža, mliječna žlijezda, čulni organi, građa, razvoj i poremećaji u razvoju; imuni sistem, limfatična tkiva i organi, 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>građ</w:t>
            </w:r>
            <w:r w:rsidR="004D1987">
              <w:rPr>
                <w:rFonts w:asciiTheme="majorHAnsi" w:hAnsiTheme="majorHAnsi" w:cs="Arial"/>
                <w:b/>
                <w:sz w:val="18"/>
                <w:szCs w:val="18"/>
              </w:rPr>
              <w:t>a,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 xml:space="preserve"> razvoj i poremećaja u ra</w:t>
            </w:r>
            <w:r w:rsidR="004D1987">
              <w:rPr>
                <w:rFonts w:asciiTheme="majorHAnsi" w:hAnsiTheme="majorHAnsi" w:cs="Arial"/>
                <w:b/>
                <w:sz w:val="18"/>
                <w:szCs w:val="18"/>
              </w:rPr>
              <w:t xml:space="preserve">zvoju, respiratorni sistem - 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>građ</w:t>
            </w:r>
            <w:r w:rsidR="004D1987">
              <w:rPr>
                <w:rFonts w:asciiTheme="majorHAnsi" w:hAnsiTheme="majorHAnsi" w:cs="Arial"/>
                <w:b/>
                <w:sz w:val="18"/>
                <w:szCs w:val="18"/>
              </w:rPr>
              <w:t>a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>, razvoj i poremećaja razvoja</w:t>
            </w:r>
            <w:r w:rsidR="001051C3" w:rsidRPr="001051C3">
              <w:rPr>
                <w:rFonts w:asciiTheme="majorHAnsi" w:hAnsiTheme="majorHAnsi" w:cs="Arial"/>
                <w:b/>
                <w:sz w:val="18"/>
                <w:szCs w:val="18"/>
              </w:rPr>
              <w:t>.</w:t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>Student može osvojiti maksimalno 50, a minimalno 2</w:t>
            </w:r>
            <w:r w:rsidR="00424FD6">
              <w:rPr>
                <w:rFonts w:asciiTheme="majorHAnsi" w:hAnsiTheme="majorHAnsi" w:cs="Arial"/>
                <w:b/>
                <w:sz w:val="18"/>
                <w:szCs w:val="18"/>
              </w:rPr>
              <w:t>7</w:t>
            </w:r>
            <w:bookmarkStart w:id="3" w:name="_GoBack"/>
            <w:bookmarkEnd w:id="3"/>
            <w:r>
              <w:rPr>
                <w:rFonts w:asciiTheme="majorHAnsi" w:hAnsiTheme="majorHAnsi" w:cs="Arial"/>
                <w:b/>
                <w:sz w:val="18"/>
                <w:szCs w:val="18"/>
              </w:rPr>
              <w:t xml:space="preserve"> bodova. </w:t>
            </w:r>
            <w:r w:rsidR="00D05D23"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18. Težinski faktor provjere: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DD2012" w:rsidRPr="00DD2012" w:rsidRDefault="00D05D23" w:rsidP="00DD2012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DD2012" w:rsidRPr="00DD2012">
              <w:rPr>
                <w:rFonts w:asciiTheme="majorHAnsi" w:hAnsiTheme="majorHAnsi" w:cs="Arial"/>
                <w:b/>
                <w:sz w:val="18"/>
                <w:szCs w:val="18"/>
              </w:rPr>
              <w:t>5</w:t>
            </w:r>
            <w:r w:rsidR="008E102A">
              <w:rPr>
                <w:rFonts w:asciiTheme="majorHAnsi" w:hAnsiTheme="majorHAnsi" w:cs="Arial"/>
                <w:b/>
                <w:sz w:val="18"/>
                <w:szCs w:val="18"/>
              </w:rPr>
              <w:t>5</w:t>
            </w:r>
            <w:r w:rsidR="00DD2012" w:rsidRPr="00DD2012">
              <w:rPr>
                <w:rFonts w:asciiTheme="majorHAnsi" w:hAnsiTheme="majorHAnsi" w:cs="Arial"/>
                <w:b/>
                <w:sz w:val="18"/>
                <w:szCs w:val="18"/>
              </w:rPr>
              <w:t>-64 bod= 6 (šest) E</w:t>
            </w:r>
          </w:p>
          <w:p w:rsidR="00DD2012" w:rsidRDefault="00DD2012" w:rsidP="00DD2012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DD2012">
              <w:rPr>
                <w:rFonts w:asciiTheme="majorHAnsi" w:hAnsiTheme="majorHAnsi" w:cs="Arial"/>
                <w:b/>
                <w:sz w:val="18"/>
                <w:szCs w:val="18"/>
              </w:rPr>
              <w:t xml:space="preserve">65-74 bod= 7 (sedam) 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>D</w:t>
            </w:r>
          </w:p>
          <w:p w:rsidR="00DD2012" w:rsidRPr="00DD2012" w:rsidRDefault="00DD2012" w:rsidP="00DD2012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DD2012">
              <w:rPr>
                <w:rFonts w:asciiTheme="majorHAnsi" w:hAnsiTheme="majorHAnsi" w:cs="Arial"/>
                <w:b/>
                <w:sz w:val="18"/>
                <w:szCs w:val="18"/>
              </w:rPr>
              <w:t>75-84 bod= 8 (osam) C</w:t>
            </w:r>
          </w:p>
          <w:p w:rsidR="00DD2012" w:rsidRPr="00DD2012" w:rsidRDefault="00DD2012" w:rsidP="00DD2012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DD2012">
              <w:rPr>
                <w:rFonts w:asciiTheme="majorHAnsi" w:hAnsiTheme="majorHAnsi" w:cs="Arial"/>
                <w:b/>
                <w:sz w:val="18"/>
                <w:szCs w:val="18"/>
              </w:rPr>
              <w:t>85-94 bod= 9 (devet) B</w:t>
            </w:r>
          </w:p>
          <w:p w:rsidR="00CB72ED" w:rsidRPr="00B96B4F" w:rsidRDefault="00DD2012" w:rsidP="00DD2012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DD2012">
              <w:rPr>
                <w:rFonts w:asciiTheme="majorHAnsi" w:hAnsiTheme="majorHAnsi" w:cs="Arial"/>
                <w:b/>
                <w:sz w:val="18"/>
                <w:szCs w:val="18"/>
              </w:rPr>
              <w:t>95-100 bod= 10 (deset) A</w:t>
            </w:r>
            <w:r w:rsidR="00D05D23"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19. Obavezna literatura: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CB72ED" w:rsidRPr="00B96B4F" w:rsidRDefault="00D05D23" w:rsidP="004D1987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4D1987" w:rsidRPr="004D1987">
              <w:rPr>
                <w:rFonts w:asciiTheme="majorHAnsi" w:hAnsiTheme="majorHAnsi" w:cs="Arial"/>
                <w:b/>
                <w:sz w:val="18"/>
                <w:szCs w:val="18"/>
              </w:rPr>
              <w:t>Junqueira LC, Carneiro J. Osnovi histologije. Beograd; Data status, 2005. Sadler TW. Langmanova medicinska embriologija, Zagreb, Školska knjiga,</w:t>
            </w:r>
            <w:r w:rsidR="004D1987">
              <w:rPr>
                <w:rFonts w:asciiTheme="majorHAnsi" w:hAnsiTheme="majorHAnsi" w:cs="Arial"/>
                <w:b/>
                <w:sz w:val="18"/>
                <w:szCs w:val="18"/>
              </w:rPr>
              <w:t xml:space="preserve"> 2009</w:t>
            </w:r>
            <w:r w:rsidR="004D1987" w:rsidRPr="004D1987">
              <w:rPr>
                <w:rFonts w:asciiTheme="majorHAnsi" w:hAnsiTheme="majorHAnsi" w:cs="Arial"/>
                <w:b/>
                <w:sz w:val="18"/>
                <w:szCs w:val="18"/>
              </w:rPr>
              <w:t>. Žigi</w:t>
            </w:r>
            <w:r w:rsidR="004D1987">
              <w:rPr>
                <w:rFonts w:asciiTheme="majorHAnsi" w:hAnsiTheme="majorHAnsi" w:cs="Arial"/>
                <w:b/>
                <w:sz w:val="18"/>
                <w:szCs w:val="18"/>
              </w:rPr>
              <w:t>ć</w:t>
            </w:r>
            <w:r w:rsidR="004D1987" w:rsidRPr="004D1987">
              <w:rPr>
                <w:rFonts w:asciiTheme="majorHAnsi" w:hAnsiTheme="majorHAnsi" w:cs="Arial"/>
                <w:b/>
                <w:sz w:val="18"/>
                <w:szCs w:val="18"/>
              </w:rPr>
              <w:t xml:space="preserve"> Z, Rami</w:t>
            </w:r>
            <w:r w:rsidR="004D1987">
              <w:rPr>
                <w:rFonts w:asciiTheme="majorHAnsi" w:hAnsiTheme="majorHAnsi" w:cs="Arial"/>
                <w:b/>
                <w:sz w:val="18"/>
                <w:szCs w:val="18"/>
              </w:rPr>
              <w:t>ć</w:t>
            </w:r>
            <w:r w:rsidR="004D1987" w:rsidRPr="004D1987">
              <w:rPr>
                <w:rFonts w:asciiTheme="majorHAnsi" w:hAnsiTheme="majorHAnsi" w:cs="Arial"/>
                <w:b/>
                <w:sz w:val="18"/>
                <w:szCs w:val="18"/>
              </w:rPr>
              <w:t xml:space="preserve"> S. Praktikum iz Histologije i embriologije 1, Tuzla, OFF SET, 2014</w:t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20. Dopunska literatura: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CB72ED" w:rsidRPr="00B96B4F" w:rsidRDefault="00D05D23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21. Internet web reference: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CB72ED" w:rsidRPr="00B96B4F" w:rsidRDefault="00D05D23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7612" w:type="dxa"/>
            <w:gridSpan w:val="30"/>
            <w:tcBorders>
              <w:top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22. U primjeni od akademske godine:</w:t>
            </w:r>
          </w:p>
        </w:tc>
        <w:tc>
          <w:tcPr>
            <w:tcW w:w="2702" w:type="dxa"/>
            <w:gridSpan w:val="8"/>
            <w:tcBorders>
              <w:top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gridAfter w:val="34"/>
          <w:wAfter w:w="8788" w:type="dxa"/>
          <w:trHeight w:hRule="exact" w:val="329"/>
        </w:trPr>
        <w:tc>
          <w:tcPr>
            <w:tcW w:w="152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:rsidR="00CB72ED" w:rsidRPr="00B96B4F" w:rsidRDefault="00D05D23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4D1987">
              <w:rPr>
                <w:rFonts w:asciiTheme="majorHAnsi" w:hAnsiTheme="majorHAnsi" w:cs="Arial"/>
                <w:b/>
                <w:sz w:val="18"/>
                <w:szCs w:val="18"/>
              </w:rPr>
              <w:t>2024/25.</w:t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1909" w:type="dxa"/>
            <w:gridSpan w:val="6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30" w:type="dxa"/>
            <w:gridSpan w:val="5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94" w:type="dxa"/>
            <w:gridSpan w:val="7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35" w:type="dxa"/>
            <w:gridSpan w:val="5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44" w:type="dxa"/>
            <w:gridSpan w:val="7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702" w:type="dxa"/>
            <w:gridSpan w:val="8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7612" w:type="dxa"/>
            <w:gridSpan w:val="30"/>
            <w:tcBorders>
              <w:top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23. Usvojen na sjednici NNV/UNV:</w:t>
            </w:r>
          </w:p>
        </w:tc>
        <w:tc>
          <w:tcPr>
            <w:tcW w:w="2702" w:type="dxa"/>
            <w:gridSpan w:val="8"/>
            <w:tcBorders>
              <w:top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gridAfter w:val="34"/>
          <w:wAfter w:w="8788" w:type="dxa"/>
          <w:trHeight w:hRule="exact" w:val="329"/>
        </w:trPr>
        <w:tc>
          <w:tcPr>
            <w:tcW w:w="152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tcMar>
              <w:top w:w="57" w:type="dxa"/>
            </w:tcMar>
            <w:tcFitText/>
          </w:tcPr>
          <w:p w:rsidR="00CB72ED" w:rsidRPr="00B96B4F" w:rsidRDefault="00D05D23" w:rsidP="004D1987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2C428C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7"/>
                  </w:textInput>
                </w:ffData>
              </w:fldChar>
            </w:r>
            <w:r w:rsidR="00FB48B6" w:rsidRPr="004D1987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2C428C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2C428C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2C428C">
              <w:rPr>
                <w:rFonts w:asciiTheme="majorHAnsi" w:hAnsiTheme="majorHAnsi" w:cs="Arial"/>
                <w:b/>
                <w:spacing w:val="13"/>
                <w:sz w:val="18"/>
                <w:szCs w:val="18"/>
              </w:rPr>
              <w:t> </w:t>
            </w:r>
            <w:r w:rsidR="004D1987" w:rsidRPr="002C428C">
              <w:rPr>
                <w:rFonts w:asciiTheme="majorHAnsi" w:hAnsiTheme="majorHAnsi" w:cs="Arial"/>
                <w:b/>
                <w:spacing w:val="13"/>
                <w:sz w:val="18"/>
                <w:szCs w:val="18"/>
              </w:rPr>
              <w:t>16.05.2024.</w:t>
            </w:r>
            <w:r w:rsidR="004D1987" w:rsidRPr="002C428C">
              <w:rPr>
                <w:rFonts w:asciiTheme="majorHAnsi" w:hAnsiTheme="majorHAnsi" w:cs="Arial"/>
                <w:b/>
                <w:spacing w:val="-4"/>
                <w:sz w:val="18"/>
                <w:szCs w:val="18"/>
              </w:rPr>
              <w:t>g</w:t>
            </w:r>
            <w:r w:rsidRPr="002C428C">
              <w:rPr>
                <w:rFonts w:asciiTheme="majorHAnsi" w:hAnsiTheme="majorHAnsi" w:cs="Arial"/>
                <w:b/>
                <w:spacing w:val="-4"/>
                <w:sz w:val="18"/>
                <w:szCs w:val="18"/>
              </w:rPr>
              <w:fldChar w:fldCharType="end"/>
            </w:r>
          </w:p>
        </w:tc>
      </w:tr>
      <w:tr w:rsidR="00CB72ED">
        <w:trPr>
          <w:trHeight w:val="113"/>
        </w:trPr>
        <w:tc>
          <w:tcPr>
            <w:tcW w:w="1909" w:type="dxa"/>
            <w:gridSpan w:val="6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CB72ED" w:rsidRDefault="00CB72ED">
            <w:pPr>
              <w:pStyle w:val="NoSpacing"/>
              <w:rPr>
                <w:rFonts w:ascii="Book Antiqua" w:hAnsi="Book Antiqua" w:cs="Arial"/>
                <w:b/>
                <w:sz w:val="10"/>
                <w:szCs w:val="10"/>
              </w:rPr>
            </w:pPr>
          </w:p>
        </w:tc>
        <w:tc>
          <w:tcPr>
            <w:tcW w:w="1530" w:type="dxa"/>
            <w:gridSpan w:val="5"/>
            <w:tcBorders>
              <w:bottom w:val="single" w:sz="2" w:space="0" w:color="000000"/>
            </w:tcBorders>
          </w:tcPr>
          <w:p w:rsidR="00CB72ED" w:rsidRDefault="00CB72ED">
            <w:pPr>
              <w:pStyle w:val="NoSpacing"/>
              <w:rPr>
                <w:rFonts w:ascii="Book Antiqua" w:hAnsi="Book Antiqua" w:cs="Arial"/>
                <w:b/>
                <w:sz w:val="10"/>
                <w:szCs w:val="10"/>
              </w:rPr>
            </w:pPr>
          </w:p>
        </w:tc>
        <w:tc>
          <w:tcPr>
            <w:tcW w:w="1094" w:type="dxa"/>
            <w:gridSpan w:val="7"/>
            <w:tcBorders>
              <w:bottom w:val="single" w:sz="2" w:space="0" w:color="000000"/>
            </w:tcBorders>
          </w:tcPr>
          <w:p w:rsidR="00CB72ED" w:rsidRDefault="00CB72ED">
            <w:pPr>
              <w:pStyle w:val="NoSpacing"/>
              <w:rPr>
                <w:rFonts w:ascii="Book Antiqua" w:hAnsi="Book Antiqua" w:cs="Arial"/>
                <w:b/>
                <w:sz w:val="10"/>
                <w:szCs w:val="10"/>
              </w:rPr>
            </w:pPr>
          </w:p>
        </w:tc>
        <w:tc>
          <w:tcPr>
            <w:tcW w:w="1035" w:type="dxa"/>
            <w:gridSpan w:val="5"/>
            <w:tcBorders>
              <w:bottom w:val="single" w:sz="2" w:space="0" w:color="000000"/>
            </w:tcBorders>
          </w:tcPr>
          <w:p w:rsidR="00CB72ED" w:rsidRDefault="00CB72ED">
            <w:pPr>
              <w:pStyle w:val="NoSpacing"/>
              <w:rPr>
                <w:rFonts w:ascii="Book Antiqua" w:hAnsi="Book Antiqua" w:cs="Arial"/>
                <w:b/>
                <w:sz w:val="10"/>
                <w:szCs w:val="10"/>
              </w:rPr>
            </w:pPr>
          </w:p>
        </w:tc>
        <w:tc>
          <w:tcPr>
            <w:tcW w:w="2044" w:type="dxa"/>
            <w:gridSpan w:val="7"/>
            <w:tcBorders>
              <w:bottom w:val="single" w:sz="2" w:space="0" w:color="000000"/>
            </w:tcBorders>
          </w:tcPr>
          <w:p w:rsidR="00CB72ED" w:rsidRDefault="00CB72ED">
            <w:pPr>
              <w:pStyle w:val="NoSpacing"/>
              <w:rPr>
                <w:rFonts w:ascii="Book Antiqua" w:hAnsi="Book Antiqua" w:cs="Arial"/>
                <w:b/>
                <w:sz w:val="10"/>
                <w:szCs w:val="10"/>
              </w:rPr>
            </w:pPr>
          </w:p>
        </w:tc>
        <w:tc>
          <w:tcPr>
            <w:tcW w:w="2702" w:type="dxa"/>
            <w:gridSpan w:val="8"/>
            <w:tcBorders>
              <w:bottom w:val="single" w:sz="2" w:space="0" w:color="000000"/>
            </w:tcBorders>
          </w:tcPr>
          <w:p w:rsidR="00CB72ED" w:rsidRDefault="00CB72ED">
            <w:pPr>
              <w:pStyle w:val="NoSpacing"/>
              <w:rPr>
                <w:rFonts w:ascii="Book Antiqua" w:hAnsi="Book Antiqua" w:cs="Arial"/>
                <w:b/>
                <w:sz w:val="10"/>
                <w:szCs w:val="10"/>
              </w:rPr>
            </w:pPr>
          </w:p>
        </w:tc>
      </w:tr>
    </w:tbl>
    <w:p w:rsidR="00CB72ED" w:rsidRDefault="00CB72ED">
      <w:pPr>
        <w:spacing w:after="0" w:line="240" w:lineRule="auto"/>
        <w:rPr>
          <w:rFonts w:ascii="Book Antiqua" w:hAnsi="Book Antiqua"/>
        </w:rPr>
      </w:pPr>
    </w:p>
    <w:sectPr w:rsidR="00CB72ED" w:rsidSect="00CB72ED">
      <w:headerReference w:type="default" r:id="rId9"/>
      <w:footerReference w:type="default" r:id="rId10"/>
      <w:pgSz w:w="11906" w:h="16838"/>
      <w:pgMar w:top="851" w:right="680" w:bottom="1134" w:left="96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22EC" w:rsidRDefault="005C22EC">
      <w:pPr>
        <w:spacing w:line="240" w:lineRule="auto"/>
      </w:pPr>
      <w:r>
        <w:separator/>
      </w:r>
    </w:p>
  </w:endnote>
  <w:endnote w:type="continuationSeparator" w:id="0">
    <w:p w:rsidR="005C22EC" w:rsidRDefault="005C22E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1470"/>
      <w:gridCol w:w="1167"/>
      <w:gridCol w:w="2326"/>
      <w:gridCol w:w="1164"/>
      <w:gridCol w:w="2133"/>
      <w:gridCol w:w="1164"/>
      <w:gridCol w:w="886"/>
    </w:tblGrid>
    <w:tr w:rsidR="00CB72ED">
      <w:trPr>
        <w:trHeight w:val="445"/>
      </w:trPr>
      <w:tc>
        <w:tcPr>
          <w:tcW w:w="1470" w:type="dxa"/>
          <w:tcMar>
            <w:top w:w="28" w:type="dxa"/>
          </w:tcMar>
        </w:tcPr>
        <w:p w:rsidR="00CB72ED" w:rsidRDefault="00D05D23">
          <w:pPr>
            <w:pStyle w:val="Footer"/>
            <w:tabs>
              <w:tab w:val="clear" w:pos="4536"/>
              <w:tab w:val="clear" w:pos="9072"/>
            </w:tabs>
            <w:rPr>
              <w:rFonts w:ascii="Cambria" w:hAnsi="Cambria" w:cs="Calibri"/>
              <w:sz w:val="16"/>
              <w:szCs w:val="16"/>
            </w:rPr>
          </w:pPr>
          <w:r>
            <w:rPr>
              <w:rFonts w:ascii="Cambria" w:hAnsi="Cambria" w:cs="Calibri"/>
              <w:sz w:val="16"/>
              <w:szCs w:val="16"/>
            </w:rPr>
            <w:fldChar w:fldCharType="begin"/>
          </w:r>
          <w:r w:rsidR="00FB48B6">
            <w:rPr>
              <w:rFonts w:ascii="Cambria" w:hAnsi="Cambria" w:cs="Calibri"/>
              <w:sz w:val="16"/>
              <w:szCs w:val="16"/>
            </w:rPr>
            <w:instrText xml:space="preserve"> DATE \@ "d.M.yyyy"</w:instrText>
          </w:r>
          <w:r>
            <w:rPr>
              <w:rFonts w:ascii="Cambria" w:hAnsi="Cambria" w:cs="Calibri"/>
              <w:sz w:val="16"/>
              <w:szCs w:val="16"/>
            </w:rPr>
            <w:fldChar w:fldCharType="separate"/>
          </w:r>
          <w:r w:rsidR="008E102A">
            <w:rPr>
              <w:rFonts w:ascii="Cambria" w:hAnsi="Cambria" w:cs="Calibri"/>
              <w:noProof/>
              <w:sz w:val="16"/>
              <w:szCs w:val="16"/>
            </w:rPr>
            <w:t>11.11.2025</w:t>
          </w:r>
          <w:r>
            <w:rPr>
              <w:rFonts w:ascii="Cambria" w:hAnsi="Cambria" w:cs="Calibri"/>
              <w:sz w:val="16"/>
              <w:szCs w:val="16"/>
            </w:rPr>
            <w:fldChar w:fldCharType="end"/>
          </w:r>
        </w:p>
      </w:tc>
      <w:tc>
        <w:tcPr>
          <w:tcW w:w="1167" w:type="dxa"/>
          <w:tcMar>
            <w:top w:w="28" w:type="dxa"/>
          </w:tcMar>
        </w:tcPr>
        <w:p w:rsidR="00CB72ED" w:rsidRDefault="00CB72ED">
          <w:pPr>
            <w:pStyle w:val="Footer"/>
            <w:tabs>
              <w:tab w:val="clear" w:pos="4536"/>
              <w:tab w:val="clear" w:pos="9072"/>
            </w:tabs>
            <w:rPr>
              <w:rFonts w:ascii="Cambria" w:hAnsi="Cambria" w:cs="Calibri"/>
              <w:sz w:val="16"/>
              <w:szCs w:val="16"/>
            </w:rPr>
          </w:pPr>
        </w:p>
      </w:tc>
      <w:tc>
        <w:tcPr>
          <w:tcW w:w="2326" w:type="dxa"/>
          <w:tcMar>
            <w:top w:w="28" w:type="dxa"/>
          </w:tcMar>
        </w:tcPr>
        <w:p w:rsidR="00CB72ED" w:rsidRDefault="00FB48B6">
          <w:pPr>
            <w:pStyle w:val="Footer"/>
            <w:tabs>
              <w:tab w:val="clear" w:pos="4536"/>
              <w:tab w:val="clear" w:pos="9072"/>
            </w:tabs>
            <w:jc w:val="center"/>
            <w:rPr>
              <w:rFonts w:ascii="Cambria" w:hAnsi="Cambria" w:cs="Calibri"/>
              <w:sz w:val="16"/>
              <w:szCs w:val="16"/>
            </w:rPr>
          </w:pPr>
          <w:r>
            <w:rPr>
              <w:rFonts w:ascii="Cambria" w:hAnsi="Cambria" w:cs="Calibri"/>
              <w:sz w:val="16"/>
              <w:szCs w:val="16"/>
              <w:lang w:val="hr-HR"/>
            </w:rPr>
            <w:t>UNIVERZITET U TUZLI</w:t>
          </w:r>
        </w:p>
      </w:tc>
      <w:tc>
        <w:tcPr>
          <w:tcW w:w="1164" w:type="dxa"/>
          <w:tcMar>
            <w:top w:w="28" w:type="dxa"/>
          </w:tcMar>
        </w:tcPr>
        <w:p w:rsidR="00CB72ED" w:rsidRDefault="00CB72ED">
          <w:pPr>
            <w:pStyle w:val="Footer"/>
            <w:tabs>
              <w:tab w:val="clear" w:pos="4536"/>
              <w:tab w:val="clear" w:pos="9072"/>
            </w:tabs>
            <w:rPr>
              <w:rFonts w:ascii="Cambria" w:hAnsi="Cambria" w:cs="Calibri"/>
              <w:sz w:val="16"/>
              <w:szCs w:val="16"/>
            </w:rPr>
          </w:pPr>
        </w:p>
      </w:tc>
      <w:tc>
        <w:tcPr>
          <w:tcW w:w="2133" w:type="dxa"/>
          <w:tcMar>
            <w:top w:w="28" w:type="dxa"/>
          </w:tcMar>
        </w:tcPr>
        <w:p w:rsidR="00CB72ED" w:rsidRDefault="00FB48B6">
          <w:pPr>
            <w:pStyle w:val="Footer"/>
            <w:tabs>
              <w:tab w:val="clear" w:pos="4536"/>
              <w:tab w:val="clear" w:pos="9072"/>
            </w:tabs>
            <w:jc w:val="center"/>
            <w:rPr>
              <w:rFonts w:ascii="Cambria" w:hAnsi="Cambria" w:cs="Calibri"/>
              <w:sz w:val="16"/>
              <w:szCs w:val="16"/>
            </w:rPr>
          </w:pPr>
          <w:r>
            <w:rPr>
              <w:rFonts w:ascii="Cambria" w:hAnsi="Cambria" w:cs="Calibri"/>
              <w:sz w:val="16"/>
              <w:szCs w:val="16"/>
              <w:lang w:val="hr-HR"/>
            </w:rPr>
            <w:t>SYLLABUS</w:t>
          </w:r>
        </w:p>
      </w:tc>
      <w:tc>
        <w:tcPr>
          <w:tcW w:w="1164" w:type="dxa"/>
          <w:tcMar>
            <w:top w:w="28" w:type="dxa"/>
          </w:tcMar>
        </w:tcPr>
        <w:p w:rsidR="00CB72ED" w:rsidRDefault="00CB72ED">
          <w:pPr>
            <w:pStyle w:val="Footer"/>
            <w:tabs>
              <w:tab w:val="clear" w:pos="4536"/>
              <w:tab w:val="clear" w:pos="9072"/>
            </w:tabs>
            <w:rPr>
              <w:rFonts w:ascii="Cambria" w:hAnsi="Cambria" w:cs="Calibri"/>
              <w:sz w:val="16"/>
              <w:szCs w:val="16"/>
            </w:rPr>
          </w:pPr>
        </w:p>
      </w:tc>
      <w:tc>
        <w:tcPr>
          <w:tcW w:w="886" w:type="dxa"/>
          <w:tcMar>
            <w:top w:w="28" w:type="dxa"/>
          </w:tcMar>
        </w:tcPr>
        <w:p w:rsidR="00CB72ED" w:rsidRDefault="00FB48B6">
          <w:pPr>
            <w:pStyle w:val="Footer"/>
            <w:tabs>
              <w:tab w:val="clear" w:pos="4536"/>
              <w:tab w:val="clear" w:pos="9072"/>
            </w:tabs>
            <w:jc w:val="right"/>
            <w:rPr>
              <w:rFonts w:ascii="Cambria" w:hAnsi="Cambria" w:cs="Calibri"/>
              <w:sz w:val="16"/>
              <w:szCs w:val="16"/>
            </w:rPr>
          </w:pPr>
          <w:r>
            <w:rPr>
              <w:rFonts w:ascii="Cambria" w:hAnsi="Cambria" w:cs="Calibri"/>
              <w:sz w:val="16"/>
              <w:szCs w:val="16"/>
              <w:lang w:val="hr-HR"/>
            </w:rPr>
            <w:t xml:space="preserve">Str. </w:t>
          </w:r>
          <w:r w:rsidR="00D05D23">
            <w:rPr>
              <w:rFonts w:ascii="Cambria" w:hAnsi="Cambria" w:cs="Calibri"/>
              <w:sz w:val="16"/>
              <w:szCs w:val="16"/>
            </w:rPr>
            <w:fldChar w:fldCharType="begin"/>
          </w:r>
          <w:r>
            <w:rPr>
              <w:rFonts w:ascii="Cambria" w:hAnsi="Cambria" w:cs="Calibri"/>
              <w:sz w:val="16"/>
              <w:szCs w:val="16"/>
            </w:rPr>
            <w:instrText xml:space="preserve"> PAGE </w:instrText>
          </w:r>
          <w:r w:rsidR="00D05D23">
            <w:rPr>
              <w:rFonts w:ascii="Cambria" w:hAnsi="Cambria" w:cs="Calibri"/>
              <w:sz w:val="16"/>
              <w:szCs w:val="16"/>
            </w:rPr>
            <w:fldChar w:fldCharType="separate"/>
          </w:r>
          <w:r w:rsidR="00424FD6">
            <w:rPr>
              <w:rFonts w:ascii="Cambria" w:hAnsi="Cambria" w:cs="Calibri"/>
              <w:noProof/>
              <w:sz w:val="16"/>
              <w:szCs w:val="16"/>
            </w:rPr>
            <w:t>2</w:t>
          </w:r>
          <w:r w:rsidR="00D05D23">
            <w:rPr>
              <w:rFonts w:ascii="Cambria" w:hAnsi="Cambria" w:cs="Calibri"/>
              <w:sz w:val="16"/>
              <w:szCs w:val="16"/>
            </w:rPr>
            <w:fldChar w:fldCharType="end"/>
          </w:r>
          <w:r>
            <w:rPr>
              <w:rFonts w:ascii="Cambria" w:hAnsi="Cambria" w:cs="Calibri"/>
              <w:sz w:val="16"/>
              <w:szCs w:val="16"/>
            </w:rPr>
            <w:t>/</w:t>
          </w:r>
          <w:r w:rsidR="00D05D23">
            <w:rPr>
              <w:rFonts w:ascii="Cambria" w:hAnsi="Cambria" w:cs="Calibri"/>
              <w:sz w:val="16"/>
              <w:szCs w:val="16"/>
            </w:rPr>
            <w:fldChar w:fldCharType="begin"/>
          </w:r>
          <w:r>
            <w:rPr>
              <w:rFonts w:ascii="Cambria" w:hAnsi="Cambria" w:cs="Calibri"/>
              <w:sz w:val="16"/>
              <w:szCs w:val="16"/>
            </w:rPr>
            <w:instrText xml:space="preserve"> NUMPAGES  </w:instrText>
          </w:r>
          <w:r w:rsidR="00D05D23">
            <w:rPr>
              <w:rFonts w:ascii="Cambria" w:hAnsi="Cambria" w:cs="Calibri"/>
              <w:sz w:val="16"/>
              <w:szCs w:val="16"/>
            </w:rPr>
            <w:fldChar w:fldCharType="separate"/>
          </w:r>
          <w:r w:rsidR="00424FD6">
            <w:rPr>
              <w:rFonts w:ascii="Cambria" w:hAnsi="Cambria" w:cs="Calibri"/>
              <w:noProof/>
              <w:sz w:val="16"/>
              <w:szCs w:val="16"/>
            </w:rPr>
            <w:t>3</w:t>
          </w:r>
          <w:r w:rsidR="00D05D23">
            <w:rPr>
              <w:rFonts w:ascii="Cambria" w:hAnsi="Cambria" w:cs="Calibri"/>
              <w:sz w:val="16"/>
              <w:szCs w:val="16"/>
            </w:rPr>
            <w:fldChar w:fldCharType="end"/>
          </w:r>
        </w:p>
      </w:tc>
    </w:tr>
  </w:tbl>
  <w:p w:rsidR="00CB72ED" w:rsidRDefault="00CB72ED">
    <w:pPr>
      <w:pStyle w:val="Footer"/>
      <w:tabs>
        <w:tab w:val="clear" w:pos="4536"/>
        <w:tab w:val="clear" w:pos="9072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22EC" w:rsidRDefault="005C22EC">
      <w:pPr>
        <w:spacing w:after="0"/>
      </w:pPr>
      <w:r>
        <w:separator/>
      </w:r>
    </w:p>
  </w:footnote>
  <w:footnote w:type="continuationSeparator" w:id="0">
    <w:p w:rsidR="005C22EC" w:rsidRDefault="005C22E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72ED" w:rsidRDefault="00CB72ED">
    <w:pPr>
      <w:pStyle w:val="Header"/>
    </w:pPr>
  </w:p>
  <w:p w:rsidR="00CB72ED" w:rsidRDefault="00CB72E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1"/>
  <w:defaultTabStop w:val="709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F03AA"/>
    <w:rsid w:val="00005DA8"/>
    <w:rsid w:val="00007AA6"/>
    <w:rsid w:val="000101DD"/>
    <w:rsid w:val="00013665"/>
    <w:rsid w:val="0002247A"/>
    <w:rsid w:val="00024247"/>
    <w:rsid w:val="00025258"/>
    <w:rsid w:val="000304FB"/>
    <w:rsid w:val="0003141C"/>
    <w:rsid w:val="00032D2F"/>
    <w:rsid w:val="00034981"/>
    <w:rsid w:val="000361DF"/>
    <w:rsid w:val="00036525"/>
    <w:rsid w:val="00042D32"/>
    <w:rsid w:val="00045FD8"/>
    <w:rsid w:val="0005039F"/>
    <w:rsid w:val="000578DE"/>
    <w:rsid w:val="00064BC7"/>
    <w:rsid w:val="00074EFC"/>
    <w:rsid w:val="00090948"/>
    <w:rsid w:val="00091671"/>
    <w:rsid w:val="00092101"/>
    <w:rsid w:val="000A0FC8"/>
    <w:rsid w:val="000A1F31"/>
    <w:rsid w:val="000A2896"/>
    <w:rsid w:val="000A2A9F"/>
    <w:rsid w:val="000B0CB6"/>
    <w:rsid w:val="000B1C04"/>
    <w:rsid w:val="000D073D"/>
    <w:rsid w:val="000D46E0"/>
    <w:rsid w:val="000E50E7"/>
    <w:rsid w:val="000E51F8"/>
    <w:rsid w:val="000F3BAD"/>
    <w:rsid w:val="000F7F21"/>
    <w:rsid w:val="0010061D"/>
    <w:rsid w:val="00101401"/>
    <w:rsid w:val="00104B6E"/>
    <w:rsid w:val="001051C3"/>
    <w:rsid w:val="00110FA2"/>
    <w:rsid w:val="00127D3F"/>
    <w:rsid w:val="00141CB0"/>
    <w:rsid w:val="0014427D"/>
    <w:rsid w:val="00144785"/>
    <w:rsid w:val="001448D6"/>
    <w:rsid w:val="001510AC"/>
    <w:rsid w:val="00162D9B"/>
    <w:rsid w:val="00163316"/>
    <w:rsid w:val="001679F6"/>
    <w:rsid w:val="00172E2F"/>
    <w:rsid w:val="00174CD2"/>
    <w:rsid w:val="0018386E"/>
    <w:rsid w:val="00192235"/>
    <w:rsid w:val="001947D2"/>
    <w:rsid w:val="00194AB4"/>
    <w:rsid w:val="001A6ADE"/>
    <w:rsid w:val="001A7C91"/>
    <w:rsid w:val="001C5DAC"/>
    <w:rsid w:val="001D252B"/>
    <w:rsid w:val="001E2CEF"/>
    <w:rsid w:val="001F251C"/>
    <w:rsid w:val="001F3E2E"/>
    <w:rsid w:val="001F6D8D"/>
    <w:rsid w:val="00202939"/>
    <w:rsid w:val="00205E97"/>
    <w:rsid w:val="00206A97"/>
    <w:rsid w:val="0022150F"/>
    <w:rsid w:val="00223C8C"/>
    <w:rsid w:val="00223EA3"/>
    <w:rsid w:val="0022575B"/>
    <w:rsid w:val="00227C8E"/>
    <w:rsid w:val="00243A9F"/>
    <w:rsid w:val="00244AED"/>
    <w:rsid w:val="00252D30"/>
    <w:rsid w:val="0026034D"/>
    <w:rsid w:val="00263142"/>
    <w:rsid w:val="00275EF2"/>
    <w:rsid w:val="00276F0F"/>
    <w:rsid w:val="00287389"/>
    <w:rsid w:val="0029297C"/>
    <w:rsid w:val="00292F91"/>
    <w:rsid w:val="00293BC4"/>
    <w:rsid w:val="002A64FB"/>
    <w:rsid w:val="002A7A7D"/>
    <w:rsid w:val="002C1992"/>
    <w:rsid w:val="002C2245"/>
    <w:rsid w:val="002C428C"/>
    <w:rsid w:val="002D0413"/>
    <w:rsid w:val="002D12FB"/>
    <w:rsid w:val="002D3FFE"/>
    <w:rsid w:val="002D5887"/>
    <w:rsid w:val="002E2393"/>
    <w:rsid w:val="002E384F"/>
    <w:rsid w:val="002E7CE9"/>
    <w:rsid w:val="0030352C"/>
    <w:rsid w:val="00304843"/>
    <w:rsid w:val="00306711"/>
    <w:rsid w:val="00307B3D"/>
    <w:rsid w:val="0031229E"/>
    <w:rsid w:val="00312F9C"/>
    <w:rsid w:val="00313F3E"/>
    <w:rsid w:val="003238B7"/>
    <w:rsid w:val="00336BA1"/>
    <w:rsid w:val="003409CE"/>
    <w:rsid w:val="00350627"/>
    <w:rsid w:val="003544F8"/>
    <w:rsid w:val="003613AD"/>
    <w:rsid w:val="00361BBD"/>
    <w:rsid w:val="00362935"/>
    <w:rsid w:val="003704AC"/>
    <w:rsid w:val="00374531"/>
    <w:rsid w:val="00375FDE"/>
    <w:rsid w:val="00376A9C"/>
    <w:rsid w:val="00382F61"/>
    <w:rsid w:val="003842BC"/>
    <w:rsid w:val="003A053B"/>
    <w:rsid w:val="003A7CC0"/>
    <w:rsid w:val="003B7E2A"/>
    <w:rsid w:val="003C2A01"/>
    <w:rsid w:val="003C540A"/>
    <w:rsid w:val="003D1554"/>
    <w:rsid w:val="003D2A22"/>
    <w:rsid w:val="003D57E1"/>
    <w:rsid w:val="003D60DC"/>
    <w:rsid w:val="003D6D79"/>
    <w:rsid w:val="003E0A70"/>
    <w:rsid w:val="003E3A6B"/>
    <w:rsid w:val="003F6011"/>
    <w:rsid w:val="004002AE"/>
    <w:rsid w:val="00400B07"/>
    <w:rsid w:val="004019DF"/>
    <w:rsid w:val="00407835"/>
    <w:rsid w:val="00410521"/>
    <w:rsid w:val="00423524"/>
    <w:rsid w:val="00424FD6"/>
    <w:rsid w:val="0043584D"/>
    <w:rsid w:val="004436FD"/>
    <w:rsid w:val="00452171"/>
    <w:rsid w:val="00456BDF"/>
    <w:rsid w:val="004634D5"/>
    <w:rsid w:val="0046792D"/>
    <w:rsid w:val="00471019"/>
    <w:rsid w:val="00481CB7"/>
    <w:rsid w:val="00485709"/>
    <w:rsid w:val="00486693"/>
    <w:rsid w:val="00490E6D"/>
    <w:rsid w:val="004A3549"/>
    <w:rsid w:val="004B13EA"/>
    <w:rsid w:val="004B1D4A"/>
    <w:rsid w:val="004B691E"/>
    <w:rsid w:val="004B714D"/>
    <w:rsid w:val="004C4662"/>
    <w:rsid w:val="004C5467"/>
    <w:rsid w:val="004C5AEE"/>
    <w:rsid w:val="004D1987"/>
    <w:rsid w:val="004D51F3"/>
    <w:rsid w:val="004D6351"/>
    <w:rsid w:val="004E0BE5"/>
    <w:rsid w:val="004E1673"/>
    <w:rsid w:val="004E16DE"/>
    <w:rsid w:val="004E2321"/>
    <w:rsid w:val="004E5C03"/>
    <w:rsid w:val="004F24AC"/>
    <w:rsid w:val="004F510D"/>
    <w:rsid w:val="004F5938"/>
    <w:rsid w:val="00513852"/>
    <w:rsid w:val="00513EFB"/>
    <w:rsid w:val="005173B1"/>
    <w:rsid w:val="00522737"/>
    <w:rsid w:val="005276C6"/>
    <w:rsid w:val="00532436"/>
    <w:rsid w:val="00541C17"/>
    <w:rsid w:val="005443B1"/>
    <w:rsid w:val="00546F6E"/>
    <w:rsid w:val="00552AE0"/>
    <w:rsid w:val="0055354F"/>
    <w:rsid w:val="0056251F"/>
    <w:rsid w:val="005671EA"/>
    <w:rsid w:val="00573797"/>
    <w:rsid w:val="00573E44"/>
    <w:rsid w:val="00573FB4"/>
    <w:rsid w:val="0057415D"/>
    <w:rsid w:val="00582B7D"/>
    <w:rsid w:val="0058408C"/>
    <w:rsid w:val="0058747B"/>
    <w:rsid w:val="00590139"/>
    <w:rsid w:val="00592D66"/>
    <w:rsid w:val="00596F9F"/>
    <w:rsid w:val="005975B3"/>
    <w:rsid w:val="005A47F0"/>
    <w:rsid w:val="005B04A2"/>
    <w:rsid w:val="005B732B"/>
    <w:rsid w:val="005C22EC"/>
    <w:rsid w:val="005C4D48"/>
    <w:rsid w:val="005C70FC"/>
    <w:rsid w:val="005D1421"/>
    <w:rsid w:val="005D6DDF"/>
    <w:rsid w:val="005E141C"/>
    <w:rsid w:val="005E1CC7"/>
    <w:rsid w:val="005F486C"/>
    <w:rsid w:val="00612005"/>
    <w:rsid w:val="00620875"/>
    <w:rsid w:val="00624E83"/>
    <w:rsid w:val="00626065"/>
    <w:rsid w:val="006311E3"/>
    <w:rsid w:val="00631643"/>
    <w:rsid w:val="00633494"/>
    <w:rsid w:val="006339CD"/>
    <w:rsid w:val="0064602F"/>
    <w:rsid w:val="00653CA5"/>
    <w:rsid w:val="00660821"/>
    <w:rsid w:val="0066238B"/>
    <w:rsid w:val="006630A7"/>
    <w:rsid w:val="00667690"/>
    <w:rsid w:val="00670FFE"/>
    <w:rsid w:val="00671126"/>
    <w:rsid w:val="0067687F"/>
    <w:rsid w:val="006916BD"/>
    <w:rsid w:val="006A4F11"/>
    <w:rsid w:val="006A5891"/>
    <w:rsid w:val="006A5BA7"/>
    <w:rsid w:val="006A6ED1"/>
    <w:rsid w:val="006B41A2"/>
    <w:rsid w:val="006D26F9"/>
    <w:rsid w:val="006D2A90"/>
    <w:rsid w:val="006D6AB0"/>
    <w:rsid w:val="006E1A2B"/>
    <w:rsid w:val="006E2002"/>
    <w:rsid w:val="006E6385"/>
    <w:rsid w:val="006F0F2B"/>
    <w:rsid w:val="006F4DEE"/>
    <w:rsid w:val="006F6976"/>
    <w:rsid w:val="00724077"/>
    <w:rsid w:val="00726A6B"/>
    <w:rsid w:val="00732054"/>
    <w:rsid w:val="007322C4"/>
    <w:rsid w:val="00736FAD"/>
    <w:rsid w:val="00740742"/>
    <w:rsid w:val="00750AEB"/>
    <w:rsid w:val="00751605"/>
    <w:rsid w:val="00762431"/>
    <w:rsid w:val="0076665F"/>
    <w:rsid w:val="00770212"/>
    <w:rsid w:val="007774BF"/>
    <w:rsid w:val="00777AA9"/>
    <w:rsid w:val="00782703"/>
    <w:rsid w:val="007923A6"/>
    <w:rsid w:val="00795A1E"/>
    <w:rsid w:val="00796127"/>
    <w:rsid w:val="007A10B1"/>
    <w:rsid w:val="007A3D42"/>
    <w:rsid w:val="007B1416"/>
    <w:rsid w:val="007C440D"/>
    <w:rsid w:val="007C6B98"/>
    <w:rsid w:val="007C769B"/>
    <w:rsid w:val="007E003A"/>
    <w:rsid w:val="007E3762"/>
    <w:rsid w:val="007E42F6"/>
    <w:rsid w:val="007F3B3C"/>
    <w:rsid w:val="007F4812"/>
    <w:rsid w:val="007F4B68"/>
    <w:rsid w:val="007F4C8A"/>
    <w:rsid w:val="007F586D"/>
    <w:rsid w:val="007F646A"/>
    <w:rsid w:val="008024BF"/>
    <w:rsid w:val="00810184"/>
    <w:rsid w:val="0081095A"/>
    <w:rsid w:val="008115A9"/>
    <w:rsid w:val="0081362E"/>
    <w:rsid w:val="008266C8"/>
    <w:rsid w:val="0083297F"/>
    <w:rsid w:val="00837427"/>
    <w:rsid w:val="00840C7C"/>
    <w:rsid w:val="008429E8"/>
    <w:rsid w:val="00846857"/>
    <w:rsid w:val="00846C5C"/>
    <w:rsid w:val="008471F8"/>
    <w:rsid w:val="00850589"/>
    <w:rsid w:val="00851B9B"/>
    <w:rsid w:val="008529E8"/>
    <w:rsid w:val="008636A1"/>
    <w:rsid w:val="008638E5"/>
    <w:rsid w:val="00865D6E"/>
    <w:rsid w:val="00870B9A"/>
    <w:rsid w:val="0088121D"/>
    <w:rsid w:val="0088323A"/>
    <w:rsid w:val="008849C4"/>
    <w:rsid w:val="0088632E"/>
    <w:rsid w:val="00886E08"/>
    <w:rsid w:val="0088700F"/>
    <w:rsid w:val="00895B41"/>
    <w:rsid w:val="008A04C5"/>
    <w:rsid w:val="008A2E96"/>
    <w:rsid w:val="008A385F"/>
    <w:rsid w:val="008B1315"/>
    <w:rsid w:val="008B1553"/>
    <w:rsid w:val="008B1CC2"/>
    <w:rsid w:val="008B2B7B"/>
    <w:rsid w:val="008B600C"/>
    <w:rsid w:val="008C3345"/>
    <w:rsid w:val="008C56E8"/>
    <w:rsid w:val="008C57DA"/>
    <w:rsid w:val="008D436E"/>
    <w:rsid w:val="008D6C0E"/>
    <w:rsid w:val="008E102A"/>
    <w:rsid w:val="008F2E88"/>
    <w:rsid w:val="008F54F8"/>
    <w:rsid w:val="008F7AF7"/>
    <w:rsid w:val="00904035"/>
    <w:rsid w:val="00905625"/>
    <w:rsid w:val="00914827"/>
    <w:rsid w:val="00922D02"/>
    <w:rsid w:val="0093451D"/>
    <w:rsid w:val="009351F2"/>
    <w:rsid w:val="00943CAF"/>
    <w:rsid w:val="009444C2"/>
    <w:rsid w:val="009467ED"/>
    <w:rsid w:val="009559DE"/>
    <w:rsid w:val="0095666B"/>
    <w:rsid w:val="00960595"/>
    <w:rsid w:val="0096591F"/>
    <w:rsid w:val="00965ECC"/>
    <w:rsid w:val="00966BC4"/>
    <w:rsid w:val="00971EFD"/>
    <w:rsid w:val="00972824"/>
    <w:rsid w:val="009737A8"/>
    <w:rsid w:val="00976AAD"/>
    <w:rsid w:val="00980F04"/>
    <w:rsid w:val="009826B5"/>
    <w:rsid w:val="00983A45"/>
    <w:rsid w:val="00991CA5"/>
    <w:rsid w:val="009937C9"/>
    <w:rsid w:val="00994D46"/>
    <w:rsid w:val="00997E64"/>
    <w:rsid w:val="009A44AC"/>
    <w:rsid w:val="009A5035"/>
    <w:rsid w:val="009A605A"/>
    <w:rsid w:val="009C2896"/>
    <w:rsid w:val="009C43EF"/>
    <w:rsid w:val="009D7C2B"/>
    <w:rsid w:val="009E2A80"/>
    <w:rsid w:val="009E2DF7"/>
    <w:rsid w:val="009E3DB1"/>
    <w:rsid w:val="009E56CB"/>
    <w:rsid w:val="009E69B9"/>
    <w:rsid w:val="009E79AC"/>
    <w:rsid w:val="009F20E8"/>
    <w:rsid w:val="009F2B36"/>
    <w:rsid w:val="00A01461"/>
    <w:rsid w:val="00A073BF"/>
    <w:rsid w:val="00A11B6C"/>
    <w:rsid w:val="00A124D0"/>
    <w:rsid w:val="00A21010"/>
    <w:rsid w:val="00A22D32"/>
    <w:rsid w:val="00A444A5"/>
    <w:rsid w:val="00A46BCD"/>
    <w:rsid w:val="00A46F79"/>
    <w:rsid w:val="00A470BC"/>
    <w:rsid w:val="00A47B1E"/>
    <w:rsid w:val="00A51A43"/>
    <w:rsid w:val="00A60F63"/>
    <w:rsid w:val="00A72B5E"/>
    <w:rsid w:val="00A74463"/>
    <w:rsid w:val="00A80B4C"/>
    <w:rsid w:val="00A84FB8"/>
    <w:rsid w:val="00A95A82"/>
    <w:rsid w:val="00AA2FB0"/>
    <w:rsid w:val="00AA43FB"/>
    <w:rsid w:val="00AA4DC6"/>
    <w:rsid w:val="00AB303C"/>
    <w:rsid w:val="00AC2059"/>
    <w:rsid w:val="00AC48D4"/>
    <w:rsid w:val="00AC5C1E"/>
    <w:rsid w:val="00AD1D9A"/>
    <w:rsid w:val="00AD2918"/>
    <w:rsid w:val="00AD30B3"/>
    <w:rsid w:val="00AD4F1F"/>
    <w:rsid w:val="00AD5DD9"/>
    <w:rsid w:val="00AE16D0"/>
    <w:rsid w:val="00AE36B9"/>
    <w:rsid w:val="00AE5C41"/>
    <w:rsid w:val="00AE62A7"/>
    <w:rsid w:val="00AF03AA"/>
    <w:rsid w:val="00AF1714"/>
    <w:rsid w:val="00AF2213"/>
    <w:rsid w:val="00B055AB"/>
    <w:rsid w:val="00B20182"/>
    <w:rsid w:val="00B22657"/>
    <w:rsid w:val="00B26874"/>
    <w:rsid w:val="00B37D1D"/>
    <w:rsid w:val="00B541C6"/>
    <w:rsid w:val="00B64E28"/>
    <w:rsid w:val="00B677A0"/>
    <w:rsid w:val="00B71A95"/>
    <w:rsid w:val="00B735B8"/>
    <w:rsid w:val="00B7453D"/>
    <w:rsid w:val="00B75FB3"/>
    <w:rsid w:val="00B86E84"/>
    <w:rsid w:val="00B94E4A"/>
    <w:rsid w:val="00B961A7"/>
    <w:rsid w:val="00B96B4F"/>
    <w:rsid w:val="00BA12A5"/>
    <w:rsid w:val="00BA2CF2"/>
    <w:rsid w:val="00BA4600"/>
    <w:rsid w:val="00BB0FE3"/>
    <w:rsid w:val="00BB2187"/>
    <w:rsid w:val="00BB2664"/>
    <w:rsid w:val="00BB7623"/>
    <w:rsid w:val="00BC7B04"/>
    <w:rsid w:val="00BD1DA1"/>
    <w:rsid w:val="00BE0ADF"/>
    <w:rsid w:val="00BE4648"/>
    <w:rsid w:val="00BE5891"/>
    <w:rsid w:val="00BE6D1F"/>
    <w:rsid w:val="00BF0BC5"/>
    <w:rsid w:val="00BF72F5"/>
    <w:rsid w:val="00BF7EA7"/>
    <w:rsid w:val="00C02D33"/>
    <w:rsid w:val="00C03056"/>
    <w:rsid w:val="00C032CC"/>
    <w:rsid w:val="00C10C26"/>
    <w:rsid w:val="00C12629"/>
    <w:rsid w:val="00C31D15"/>
    <w:rsid w:val="00C33E3A"/>
    <w:rsid w:val="00C34721"/>
    <w:rsid w:val="00C34854"/>
    <w:rsid w:val="00C40CA8"/>
    <w:rsid w:val="00C47AF3"/>
    <w:rsid w:val="00C527F6"/>
    <w:rsid w:val="00C52CEA"/>
    <w:rsid w:val="00C53A44"/>
    <w:rsid w:val="00C55AD1"/>
    <w:rsid w:val="00C661AF"/>
    <w:rsid w:val="00C73174"/>
    <w:rsid w:val="00C7743A"/>
    <w:rsid w:val="00C829C1"/>
    <w:rsid w:val="00C84CEC"/>
    <w:rsid w:val="00C8773C"/>
    <w:rsid w:val="00C95376"/>
    <w:rsid w:val="00C977A8"/>
    <w:rsid w:val="00CA1E02"/>
    <w:rsid w:val="00CA506A"/>
    <w:rsid w:val="00CA5EF0"/>
    <w:rsid w:val="00CA5F31"/>
    <w:rsid w:val="00CB0032"/>
    <w:rsid w:val="00CB1632"/>
    <w:rsid w:val="00CB42FA"/>
    <w:rsid w:val="00CB72ED"/>
    <w:rsid w:val="00CC4E38"/>
    <w:rsid w:val="00CD2E60"/>
    <w:rsid w:val="00CD73A9"/>
    <w:rsid w:val="00CE1410"/>
    <w:rsid w:val="00CE2A8D"/>
    <w:rsid w:val="00CE7CF4"/>
    <w:rsid w:val="00CF10DD"/>
    <w:rsid w:val="00CF658C"/>
    <w:rsid w:val="00D01CA3"/>
    <w:rsid w:val="00D05D23"/>
    <w:rsid w:val="00D10563"/>
    <w:rsid w:val="00D12AA5"/>
    <w:rsid w:val="00D248C8"/>
    <w:rsid w:val="00D25506"/>
    <w:rsid w:val="00D27584"/>
    <w:rsid w:val="00D27822"/>
    <w:rsid w:val="00D3405C"/>
    <w:rsid w:val="00D43942"/>
    <w:rsid w:val="00D564AA"/>
    <w:rsid w:val="00D5759D"/>
    <w:rsid w:val="00D57E3C"/>
    <w:rsid w:val="00D764F7"/>
    <w:rsid w:val="00D91853"/>
    <w:rsid w:val="00DA1C36"/>
    <w:rsid w:val="00DA3DC5"/>
    <w:rsid w:val="00DB1ACB"/>
    <w:rsid w:val="00DB2A5B"/>
    <w:rsid w:val="00DB351A"/>
    <w:rsid w:val="00DB49E6"/>
    <w:rsid w:val="00DC2E13"/>
    <w:rsid w:val="00DC4ECD"/>
    <w:rsid w:val="00DD1ECB"/>
    <w:rsid w:val="00DD2012"/>
    <w:rsid w:val="00DE03F6"/>
    <w:rsid w:val="00DE192D"/>
    <w:rsid w:val="00DF607A"/>
    <w:rsid w:val="00DF7522"/>
    <w:rsid w:val="00E00FA9"/>
    <w:rsid w:val="00E0111A"/>
    <w:rsid w:val="00E059AF"/>
    <w:rsid w:val="00E06E08"/>
    <w:rsid w:val="00E129E8"/>
    <w:rsid w:val="00E1535D"/>
    <w:rsid w:val="00E17B89"/>
    <w:rsid w:val="00E22091"/>
    <w:rsid w:val="00E43E34"/>
    <w:rsid w:val="00E44271"/>
    <w:rsid w:val="00E44BC5"/>
    <w:rsid w:val="00E556A7"/>
    <w:rsid w:val="00E57312"/>
    <w:rsid w:val="00E627C9"/>
    <w:rsid w:val="00E65CD7"/>
    <w:rsid w:val="00E70976"/>
    <w:rsid w:val="00E75615"/>
    <w:rsid w:val="00E810E9"/>
    <w:rsid w:val="00E81B32"/>
    <w:rsid w:val="00E81BDF"/>
    <w:rsid w:val="00E867A1"/>
    <w:rsid w:val="00E86E5D"/>
    <w:rsid w:val="00EA070B"/>
    <w:rsid w:val="00EA237B"/>
    <w:rsid w:val="00EA747E"/>
    <w:rsid w:val="00EA7C41"/>
    <w:rsid w:val="00EB0A0D"/>
    <w:rsid w:val="00EB471F"/>
    <w:rsid w:val="00EB4EEE"/>
    <w:rsid w:val="00EC2FE4"/>
    <w:rsid w:val="00EC4257"/>
    <w:rsid w:val="00EC7227"/>
    <w:rsid w:val="00EE2B1A"/>
    <w:rsid w:val="00EF5F84"/>
    <w:rsid w:val="00F03408"/>
    <w:rsid w:val="00F075A1"/>
    <w:rsid w:val="00F12E3E"/>
    <w:rsid w:val="00F15264"/>
    <w:rsid w:val="00F2055F"/>
    <w:rsid w:val="00F22194"/>
    <w:rsid w:val="00F30C75"/>
    <w:rsid w:val="00F5229F"/>
    <w:rsid w:val="00F57B5B"/>
    <w:rsid w:val="00F63EC3"/>
    <w:rsid w:val="00F74636"/>
    <w:rsid w:val="00F76200"/>
    <w:rsid w:val="00F8320C"/>
    <w:rsid w:val="00F85D0C"/>
    <w:rsid w:val="00F86CF5"/>
    <w:rsid w:val="00F8735B"/>
    <w:rsid w:val="00F942B9"/>
    <w:rsid w:val="00F94D9F"/>
    <w:rsid w:val="00FA0538"/>
    <w:rsid w:val="00FA0582"/>
    <w:rsid w:val="00FA0ADB"/>
    <w:rsid w:val="00FA17DD"/>
    <w:rsid w:val="00FB48B6"/>
    <w:rsid w:val="00FC2571"/>
    <w:rsid w:val="00FC2E10"/>
    <w:rsid w:val="00FC783C"/>
    <w:rsid w:val="00FE476C"/>
    <w:rsid w:val="00FE74D7"/>
    <w:rsid w:val="00FF071F"/>
    <w:rsid w:val="00FF0A41"/>
    <w:rsid w:val="00FF2934"/>
    <w:rsid w:val="00FF4EC0"/>
    <w:rsid w:val="263122B6"/>
    <w:rsid w:val="4056719A"/>
    <w:rsid w:val="7A8945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bs-Latn-BA" w:eastAsia="bs-Latn-BA" w:bidi="ar-SA"/>
      </w:rPr>
    </w:rPrDefault>
    <w:pPrDefault/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unhideWhenUsed="0"/>
    <w:lsdException w:name="annotation text" w:uiPriority="0" w:unhideWhenUsed="0"/>
    <w:lsdException w:name="header" w:semiHidden="0"/>
    <w:lsdException w:name="footer" w:semiHidden="0"/>
    <w:lsdException w:name="caption" w:uiPriority="35" w:qFormat="1"/>
    <w:lsdException w:name="footnote reference" w:uiPriority="0" w:unhideWhenUsed="0"/>
    <w:lsdException w:name="annotation reference" w:uiPriority="0" w:unhideWhenUsed="0"/>
    <w:lsdException w:name="page number" w:semiHidden="0" w:uiPriority="0" w:unhideWhenUsed="0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Plain Text" w:semiHidden="0"/>
    <w:lsdException w:name="HTML Top of Form" w:locked="0"/>
    <w:lsdException w:name="HTML Bottom of Form" w:locked="0"/>
    <w:lsdException w:name="Normal Table" w:locked="0" w:qFormat="1"/>
    <w:lsdException w:name="annotation subject" w:uiPriority="0" w:unhideWhenUsed="0"/>
    <w:lsdException w:name="No List" w:locked="0"/>
    <w:lsdException w:name="Outline List 1" w:locked="0"/>
    <w:lsdException w:name="Outline List 2" w:locked="0"/>
    <w:lsdException w:name="Outline List 3" w:locked="0"/>
    <w:lsdException w:name="Table Grid" w:semiHidden="0" w:uiPriority="59" w:unhideWhenUsed="0"/>
    <w:lsdException w:name="Placeholder Text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locked="0" w:semiHidden="0" w:unhideWhenUsed="0"/>
    <w:lsdException w:name="Intense Quote" w:locked="0" w:semiHidden="0" w:unhideWhenUsed="0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CB72ED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CB72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locked/>
    <w:rsid w:val="00CB72ED"/>
    <w:rPr>
      <w:sz w:val="16"/>
      <w:szCs w:val="16"/>
    </w:rPr>
  </w:style>
  <w:style w:type="paragraph" w:styleId="CommentText">
    <w:name w:val="annotation text"/>
    <w:basedOn w:val="Normal"/>
    <w:semiHidden/>
    <w:locked/>
    <w:rsid w:val="00CB72ED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locked/>
    <w:rsid w:val="00CB72ED"/>
    <w:rPr>
      <w:b/>
      <w:bCs/>
    </w:rPr>
  </w:style>
  <w:style w:type="paragraph" w:styleId="Footer">
    <w:name w:val="footer"/>
    <w:basedOn w:val="Normal"/>
    <w:link w:val="FooterChar"/>
    <w:uiPriority w:val="99"/>
    <w:unhideWhenUsed/>
    <w:locked/>
    <w:rsid w:val="00CB72ED"/>
    <w:pPr>
      <w:tabs>
        <w:tab w:val="center" w:pos="4536"/>
        <w:tab w:val="right" w:pos="9072"/>
      </w:tabs>
      <w:spacing w:after="0" w:line="240" w:lineRule="auto"/>
    </w:pPr>
  </w:style>
  <w:style w:type="character" w:styleId="FootnoteReference">
    <w:name w:val="footnote reference"/>
    <w:basedOn w:val="DefaultParagraphFont"/>
    <w:semiHidden/>
    <w:locked/>
    <w:rsid w:val="00CB72ED"/>
    <w:rPr>
      <w:vertAlign w:val="superscript"/>
    </w:rPr>
  </w:style>
  <w:style w:type="paragraph" w:styleId="FootnoteText">
    <w:name w:val="footnote text"/>
    <w:basedOn w:val="Normal"/>
    <w:semiHidden/>
    <w:locked/>
    <w:rsid w:val="00CB72ED"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locked/>
    <w:rsid w:val="00CB72ED"/>
    <w:pPr>
      <w:tabs>
        <w:tab w:val="center" w:pos="4536"/>
        <w:tab w:val="right" w:pos="9072"/>
      </w:tabs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locked/>
    <w:rsid w:val="00CB72ED"/>
    <w:rPr>
      <w:color w:val="0000FF"/>
      <w:u w:val="single"/>
    </w:rPr>
  </w:style>
  <w:style w:type="character" w:styleId="PageNumber">
    <w:name w:val="page number"/>
    <w:basedOn w:val="DefaultParagraphFont"/>
    <w:locked/>
    <w:rsid w:val="00CB72ED"/>
  </w:style>
  <w:style w:type="paragraph" w:styleId="PlainText">
    <w:name w:val="Plain Text"/>
    <w:basedOn w:val="Normal"/>
    <w:link w:val="PlainTextChar"/>
    <w:uiPriority w:val="99"/>
    <w:unhideWhenUsed/>
    <w:locked/>
    <w:rsid w:val="00CB72ED"/>
    <w:pPr>
      <w:spacing w:after="0" w:line="240" w:lineRule="auto"/>
    </w:pPr>
    <w:rPr>
      <w:rFonts w:ascii="Consolas" w:hAnsi="Consolas"/>
      <w:sz w:val="21"/>
      <w:szCs w:val="21"/>
    </w:rPr>
  </w:style>
  <w:style w:type="character" w:styleId="Strong">
    <w:name w:val="Strong"/>
    <w:basedOn w:val="DefaultParagraphFont"/>
    <w:uiPriority w:val="22"/>
    <w:qFormat/>
    <w:locked/>
    <w:rsid w:val="00CB72ED"/>
    <w:rPr>
      <w:b/>
      <w:bCs/>
    </w:rPr>
  </w:style>
  <w:style w:type="table" w:styleId="TableGrid">
    <w:name w:val="Table Grid"/>
    <w:basedOn w:val="TableNormal"/>
    <w:uiPriority w:val="59"/>
    <w:locked/>
    <w:rsid w:val="00CB72E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2ED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B72ED"/>
    <w:rPr>
      <w:sz w:val="22"/>
      <w:szCs w:val="22"/>
      <w:lang w:eastAsia="en-US"/>
    </w:rPr>
  </w:style>
  <w:style w:type="character" w:styleId="PlaceholderText">
    <w:name w:val="Placeholder Text"/>
    <w:basedOn w:val="DefaultParagraphFont"/>
    <w:uiPriority w:val="99"/>
    <w:semiHidden/>
    <w:locked/>
    <w:rsid w:val="00CB72ED"/>
    <w:rPr>
      <w:color w:val="808080"/>
    </w:rPr>
  </w:style>
  <w:style w:type="paragraph" w:styleId="ListParagraph">
    <w:name w:val="List Paragraph"/>
    <w:basedOn w:val="Normal"/>
    <w:uiPriority w:val="34"/>
    <w:qFormat/>
    <w:locked/>
    <w:rsid w:val="00CB72ED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sid w:val="00CB72ED"/>
  </w:style>
  <w:style w:type="character" w:customStyle="1" w:styleId="FooterChar">
    <w:name w:val="Footer Char"/>
    <w:basedOn w:val="DefaultParagraphFont"/>
    <w:link w:val="Footer"/>
    <w:uiPriority w:val="99"/>
    <w:rsid w:val="00CB72ED"/>
    <w:rPr>
      <w:sz w:val="22"/>
      <w:szCs w:val="22"/>
      <w:lang w:eastAsia="en-US"/>
    </w:rPr>
  </w:style>
  <w:style w:type="paragraph" w:customStyle="1" w:styleId="Style">
    <w:name w:val="Style"/>
    <w:rsid w:val="00CB72ED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  <w:lang w:val="fr-BE"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CB72ED"/>
    <w:rPr>
      <w:rFonts w:ascii="Consolas" w:eastAsia="Calibri" w:hAnsi="Consolas" w:cs="Times New Roman"/>
      <w:sz w:val="21"/>
      <w:szCs w:val="21"/>
      <w:lang w:eastAsia="en-US"/>
    </w:rPr>
  </w:style>
  <w:style w:type="paragraph" w:customStyle="1" w:styleId="z-TopofForm1">
    <w:name w:val="z-Top of Form1"/>
    <w:basedOn w:val="Normal"/>
    <w:next w:val="Normal"/>
    <w:link w:val="z-TopofFormChar"/>
    <w:uiPriority w:val="99"/>
    <w:semiHidden/>
    <w:unhideWhenUsed/>
    <w:rsid w:val="00CB72ED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1"/>
    <w:uiPriority w:val="99"/>
    <w:semiHidden/>
    <w:rsid w:val="00CB72ED"/>
    <w:rPr>
      <w:rFonts w:ascii="Arial" w:hAnsi="Arial" w:cs="Arial"/>
      <w:vanish/>
      <w:sz w:val="16"/>
      <w:szCs w:val="16"/>
      <w:lang w:eastAsia="en-US"/>
    </w:rPr>
  </w:style>
  <w:style w:type="paragraph" w:customStyle="1" w:styleId="z-BottomofForm1">
    <w:name w:val="z-Bottom of Form1"/>
    <w:basedOn w:val="Normal"/>
    <w:next w:val="Normal"/>
    <w:link w:val="z-BottomofFormChar"/>
    <w:uiPriority w:val="99"/>
    <w:semiHidden/>
    <w:unhideWhenUsed/>
    <w:qFormat/>
    <w:rsid w:val="00CB72ED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1"/>
    <w:uiPriority w:val="99"/>
    <w:semiHidden/>
    <w:rsid w:val="00CB72ED"/>
    <w:rPr>
      <w:rFonts w:ascii="Arial" w:hAnsi="Arial" w:cs="Arial"/>
      <w:vanish/>
      <w:sz w:val="16"/>
      <w:szCs w:val="16"/>
      <w:lang w:eastAsia="en-US"/>
    </w:rPr>
  </w:style>
  <w:style w:type="paragraph" w:customStyle="1" w:styleId="z-TopofForm2">
    <w:name w:val="z-Top of Form2"/>
    <w:basedOn w:val="Normal"/>
    <w:next w:val="Normal"/>
    <w:link w:val="z-TopofFormChar1"/>
    <w:uiPriority w:val="99"/>
    <w:semiHidden/>
    <w:unhideWhenUsed/>
    <w:rsid w:val="00CB72ED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1">
    <w:name w:val="z-Top of Form Char1"/>
    <w:basedOn w:val="DefaultParagraphFont"/>
    <w:link w:val="z-TopofForm2"/>
    <w:uiPriority w:val="99"/>
    <w:semiHidden/>
    <w:rsid w:val="00CB72ED"/>
    <w:rPr>
      <w:rFonts w:ascii="Arial" w:hAnsi="Arial" w:cs="Arial"/>
      <w:vanish/>
      <w:sz w:val="16"/>
      <w:szCs w:val="16"/>
      <w:lang w:eastAsia="en-US"/>
    </w:rPr>
  </w:style>
  <w:style w:type="paragraph" w:customStyle="1" w:styleId="z-BottomofForm2">
    <w:name w:val="z-Bottom of Form2"/>
    <w:basedOn w:val="Normal"/>
    <w:next w:val="Normal"/>
    <w:link w:val="z-BottomofFormChar1"/>
    <w:uiPriority w:val="99"/>
    <w:semiHidden/>
    <w:unhideWhenUsed/>
    <w:rsid w:val="00CB72ED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1">
    <w:name w:val="z-Bottom of Form Char1"/>
    <w:basedOn w:val="DefaultParagraphFont"/>
    <w:link w:val="z-BottomofForm2"/>
    <w:uiPriority w:val="99"/>
    <w:semiHidden/>
    <w:rsid w:val="00CB72ED"/>
    <w:rPr>
      <w:rFonts w:ascii="Arial" w:hAnsi="Arial" w:cs="Arial"/>
      <w:vanish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A734EB-202B-4724-BB06-D83439676C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3</Pages>
  <Words>853</Words>
  <Characters>4863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Almir</dc:creator>
  <cp:lastModifiedBy>Mahmut</cp:lastModifiedBy>
  <cp:revision>12</cp:revision>
  <cp:lastPrinted>2024-06-04T10:37:00Z</cp:lastPrinted>
  <dcterms:created xsi:type="dcterms:W3CDTF">2024-03-19T09:01:00Z</dcterms:created>
  <dcterms:modified xsi:type="dcterms:W3CDTF">2025-11-11T10:43:00Z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1033-12.2.0.13489</vt:lpwstr>
  </property>
  <property fmtid="{D5CDD505-2E9C-101B-9397-08002B2CF9AE}" pid="3" name="ICV">
    <vt:lpwstr>59D9334CFE134FAFA6A53EAEB9AA16CE_13</vt:lpwstr>
  </property>
</Properties>
</file>