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Fizioterapija zasnovana na dokazima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1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5E6E9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5E6E9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1A6F17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Odsjek zdravstvenih studija/ Studijski program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 xml:space="preserve"> fizioterapije/ II ciklus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Prof. dr. sc Dževad Džananović, 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A6F17" w:rsidRPr="001A6F17" w:rsidRDefault="00D05D23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Razviti interes za primjenu fizioterapije zasnovane na dokazima. Ovladavanje prakti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nim smjernicama za fizioterapiju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u razli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itim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ajima i bolestima, upoznavanje baza podataka s najboljim nau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nim dokazima iz pojedinog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podru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ja koje ure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uju posebni stru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 xml:space="preserve">njaci i koje se stalno nadopunjuju novim podacima, medicinskih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asopisa i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priru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ne literature s najnovijim objektivnim podacima. Upoznavanje postupaka u fizioterpiji koji su se u jednome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 xml:space="preserve">trenutku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 xml:space="preserve">inili korisnim, a poslije su se pokazali neefikasnim ili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ak štetnim, i obratno. Prihvatanje pristupa u</w:t>
            </w:r>
          </w:p>
          <w:p w:rsidR="00CB72ED" w:rsidRPr="00B96B4F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bavljenju fizioterapijom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A6F17" w:rsidRPr="001A6F17" w:rsidRDefault="00D05D23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Izra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unavanje i analiza statisti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kih pokazatelja.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Upore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ivanje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Łinjenica iz medicinskih publikacija.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 xml:space="preserve">Prezentacija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injenica pacijentima.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Analiza medicinske literature iz fizioterapije.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Izrada dizajna istraživanja u fizioterapiji.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Primjena testova fizioterapijske procjene.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Identificiranje grešaka.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Provo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enje analiza isplativosti.</w:t>
            </w:r>
          </w:p>
          <w:p w:rsidR="00CB72ED" w:rsidRPr="00B96B4F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Analiza prognosti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kih pokazatelja u fizioterapiji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A6F17" w:rsidRPr="001A6F17" w:rsidRDefault="00D05D23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 xml:space="preserve">Statistika. Istorija fizioterapije zasnovane na 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injenicama. Uzro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nost. Pregled medicinskih publikacija. Pretraživanje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medicinske literature. Dizajn istraživanja i snaga dokaza. Randomizirana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ka istraživanja. Nau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ni integritet i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odgovorno provo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 xml:space="preserve">enje istraživanja. Primjenjivost i snaga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 xml:space="preserve">injenica. Prezentacija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injenica pacijentima. Donošenje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odluka u fizioterpiji. Uzroci grešaka u fizioterapijskom okruženju na svim nivoima zdravstvene zaštite. Upotreba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testova fizioterapijske procjene. Vodi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i za praksu i pravila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kog predvi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anja. Analize isplativosti. Analize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ispitivanja prognoze. Meta-analiza i sistematski pregledi. Prikaz odabranih publikacija iz fizioterapije zasnovane na</w:t>
            </w:r>
          </w:p>
          <w:p w:rsidR="00CB72ED" w:rsidRPr="00B96B4F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dokazima i primjene rezultata istih u zdravstvenom sistemu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A6F17" w:rsidRPr="001A6F17" w:rsidRDefault="00D05D23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 xml:space="preserve"> Predavanja uz upotrebu multimedijalnih sredstava, tehnika aktivnog uŁenja i uz aktivno u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e i diskusije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studenata;</w:t>
            </w:r>
          </w:p>
          <w:p w:rsidR="00CB72ED" w:rsidRPr="00B96B4F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grupnih i individualnih seminarskih radova.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2321F" w:rsidRPr="00A2321F" w:rsidRDefault="00D05D23" w:rsidP="00A232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2321F"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</w:t>
            </w:r>
            <w:r w:rsidR="00D512A9">
              <w:rPr>
                <w:rFonts w:asciiTheme="majorHAnsi" w:hAnsiTheme="majorHAnsi" w:cs="Arial"/>
                <w:b/>
                <w:sz w:val="18"/>
                <w:szCs w:val="18"/>
              </w:rPr>
              <w:t>na aktivnost i prisustvo na nastavi dobijaju 5 bodova.</w:t>
            </w:r>
            <w:r w:rsid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2321F"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Također su dužni izraditi individualni  seminarski rad koji će obuhvatiti određenu tematiku iz sadržaja nastavnog predmeta. Seminarski rad se u elektronskoj formi predaje predmetnom nastavniku na pregled i ocjenu, a zatim se prezentira usmeno. Za urađen i prezentiran seminarski rad student može ostvariti </w:t>
            </w:r>
            <w:r w:rsid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 maksimalno</w:t>
            </w:r>
            <w:r w:rsidR="00A2321F"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2321F">
              <w:rPr>
                <w:rFonts w:asciiTheme="majorHAnsi" w:hAnsiTheme="majorHAnsi" w:cs="Arial"/>
                <w:b/>
                <w:sz w:val="18"/>
                <w:szCs w:val="18"/>
              </w:rPr>
              <w:t>15</w:t>
            </w:r>
            <w:r w:rsidR="00A2321F"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U toku predispitnih aktivnosti studenti trebaju uraditi </w:t>
            </w:r>
            <w:r w:rsidR="00A2321F">
              <w:rPr>
                <w:rFonts w:asciiTheme="majorHAnsi" w:hAnsiTheme="majorHAnsi" w:cs="Arial"/>
                <w:b/>
                <w:sz w:val="18"/>
                <w:szCs w:val="18"/>
              </w:rPr>
              <w:t>Test</w:t>
            </w:r>
            <w:r w:rsidR="00A2321F"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. Maksimalni broj bodova koje student može osvojiti na </w:t>
            </w:r>
            <w:r w:rsidR="00A2321F">
              <w:rPr>
                <w:rFonts w:asciiTheme="majorHAnsi" w:hAnsiTheme="majorHAnsi" w:cs="Arial"/>
                <w:b/>
                <w:sz w:val="18"/>
                <w:szCs w:val="18"/>
              </w:rPr>
              <w:t>Testu</w:t>
            </w:r>
            <w:r w:rsidR="00A2321F"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</w:t>
            </w:r>
            <w:r w:rsidR="00A2321F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A2321F"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0. </w:t>
            </w:r>
            <w:r w:rsidR="00185EC1">
              <w:rPr>
                <w:rFonts w:asciiTheme="majorHAnsi" w:hAnsiTheme="majorHAnsi" w:cs="Arial"/>
                <w:b/>
                <w:sz w:val="18"/>
                <w:szCs w:val="18"/>
              </w:rPr>
              <w:t>Test obuhvata gradivo nastavnih jedinica od 1-7.</w:t>
            </w:r>
          </w:p>
          <w:p w:rsidR="00A2321F" w:rsidRPr="00A2321F" w:rsidRDefault="00A2321F" w:rsidP="00A232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Nakon završenog semestra studenti </w:t>
            </w:r>
            <w:r w:rsidR="001719BA">
              <w:rPr>
                <w:rFonts w:asciiTheme="majorHAnsi" w:hAnsiTheme="majorHAnsi" w:cs="Arial"/>
                <w:b/>
                <w:sz w:val="18"/>
                <w:szCs w:val="18"/>
              </w:rPr>
              <w:t>usmeno</w:t>
            </w:r>
            <w:r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 polažu završni ispit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719BA">
              <w:rPr>
                <w:rFonts w:asciiTheme="majorHAnsi" w:hAnsiTheme="majorHAnsi" w:cs="Arial"/>
                <w:b/>
                <w:sz w:val="18"/>
                <w:szCs w:val="18"/>
              </w:rPr>
              <w:t>M</w:t>
            </w:r>
            <w:r w:rsidR="00185EC1">
              <w:rPr>
                <w:rFonts w:asciiTheme="majorHAnsi" w:hAnsiTheme="majorHAnsi" w:cs="Arial"/>
                <w:b/>
                <w:sz w:val="18"/>
                <w:szCs w:val="18"/>
              </w:rPr>
              <w:t>aksimalan broj bodova je 50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A2321F" w:rsidRPr="00A2321F" w:rsidRDefault="00A2321F" w:rsidP="00A232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2321F">
              <w:rPr>
                <w:rFonts w:asciiTheme="majorHAnsi" w:hAnsiTheme="majorHAnsi" w:cs="Arial"/>
                <w:b/>
                <w:sz w:val="18"/>
                <w:szCs w:val="18"/>
              </w:rPr>
              <w:t>Završni</w:t>
            </w:r>
            <w:r w:rsidR="0089526E">
              <w:rPr>
                <w:rFonts w:asciiTheme="majorHAnsi" w:hAnsiTheme="majorHAnsi" w:cs="Arial"/>
                <w:b/>
                <w:sz w:val="18"/>
                <w:szCs w:val="18"/>
              </w:rPr>
              <w:t xml:space="preserve"> ispit </w:t>
            </w:r>
            <w:r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obuhvata gradivo nastavnih jedinica 8-15.  Provjere na svim oblicima znanja priznaju se kao kumulativni ispit ukoliko je postignuti rezultat pozitivan nakon svake pojedinačne provjere i iznosi najmanje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55 </w:t>
            </w:r>
            <w:r w:rsidRPr="00A2321F">
              <w:rPr>
                <w:rFonts w:asciiTheme="majorHAnsi" w:hAnsiTheme="majorHAnsi" w:cs="Arial"/>
                <w:b/>
                <w:sz w:val="18"/>
                <w:szCs w:val="18"/>
              </w:rPr>
              <w:t xml:space="preserve">% ukupno predviđenog i/ili traženog znanja i vještina. </w:t>
            </w:r>
          </w:p>
          <w:p w:rsidR="00CB72ED" w:rsidRPr="00B96B4F" w:rsidRDefault="00A2321F" w:rsidP="00A232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2321F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55 kumulativnih bodova.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A6F17" w:rsidRPr="001A6F17" w:rsidRDefault="00D05D23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1A6F17" w:rsidRPr="001A6F17">
              <w:rPr>
                <w:rFonts w:asciiTheme="majorHAnsi" w:hAnsiTheme="majorHAnsi" w:cs="Arial"/>
                <w:b/>
                <w:sz w:val="18"/>
                <w:szCs w:val="18"/>
              </w:rPr>
              <w:t>. Herbert R, Jamtvedt G, Mead J, Hagen KB. Practical Evidence-Based Physiotherapy. Elsevier Butterworth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Heinemann, Oxford 2005.</w:t>
            </w:r>
          </w:p>
          <w:p w:rsidR="001A6F17" w:rsidRPr="001A6F17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2. Herbert R, Jamtvedt G, Hagen KB, Mead J, Chalmers I. Practical Evidence-Based Physiotherapy, 2nd ed. Churchill</w:t>
            </w:r>
          </w:p>
          <w:p w:rsidR="00CB72ED" w:rsidRPr="00B96B4F" w:rsidRDefault="001A6F17" w:rsidP="001A6F1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A6F17">
              <w:rPr>
                <w:rFonts w:asciiTheme="majorHAnsi" w:hAnsiTheme="majorHAnsi" w:cs="Arial"/>
                <w:b/>
                <w:sz w:val="18"/>
                <w:szCs w:val="18"/>
              </w:rPr>
              <w:t>2011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6966C5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6966C5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1A6F1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5A46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855A46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855A46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855A46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55A46" w:rsidRPr="00855A46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</w:t>
            </w:r>
            <w:r w:rsidR="00855A46" w:rsidRPr="00855A46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t>.</w:t>
            </w:r>
            <w:r w:rsidRPr="00855A46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E91" w:rsidRDefault="005E6E91">
      <w:pPr>
        <w:spacing w:line="240" w:lineRule="auto"/>
      </w:pPr>
      <w:r>
        <w:separator/>
      </w:r>
    </w:p>
  </w:endnote>
  <w:endnote w:type="continuationSeparator" w:id="0">
    <w:p w:rsidR="005E6E91" w:rsidRDefault="005E6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55A46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E91" w:rsidRDefault="005E6E91">
      <w:pPr>
        <w:spacing w:after="0"/>
      </w:pPr>
      <w:r>
        <w:separator/>
      </w:r>
    </w:p>
  </w:footnote>
  <w:footnote w:type="continuationSeparator" w:id="0">
    <w:p w:rsidR="005E6E91" w:rsidRDefault="005E6E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19BA"/>
    <w:rsid w:val="00172E2F"/>
    <w:rsid w:val="00174CD2"/>
    <w:rsid w:val="0018386E"/>
    <w:rsid w:val="00185EC1"/>
    <w:rsid w:val="00192235"/>
    <w:rsid w:val="001947D2"/>
    <w:rsid w:val="00194AB4"/>
    <w:rsid w:val="001A6ADE"/>
    <w:rsid w:val="001A6F17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352"/>
    <w:rsid w:val="005E141C"/>
    <w:rsid w:val="005E1CC7"/>
    <w:rsid w:val="005E6E91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966C5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5295"/>
    <w:rsid w:val="006F697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55A46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26E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5B0B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5D8"/>
    <w:rsid w:val="00971EFD"/>
    <w:rsid w:val="00972824"/>
    <w:rsid w:val="009737A8"/>
    <w:rsid w:val="009738BF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2321F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207D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D1072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6B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3D81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12A9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37CA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410"/>
    <w:rsid w:val="00FB48B6"/>
    <w:rsid w:val="00FC2571"/>
    <w:rsid w:val="00FC2E10"/>
    <w:rsid w:val="00FC783C"/>
    <w:rsid w:val="00FD4A51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CF4-78A4-48C2-8E1D-2DC12EA3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12</cp:revision>
  <cp:lastPrinted>2024-03-19T08:24:00Z</cp:lastPrinted>
  <dcterms:created xsi:type="dcterms:W3CDTF">2025-12-01T17:04:00Z</dcterms:created>
  <dcterms:modified xsi:type="dcterms:W3CDTF">2025-12-24T08:48:00Z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