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Specijalne fizioterapijske metode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D258D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D258D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1140B2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Odsjek zdravstvenih studija/ Studijski program 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fizioterapije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Prof. dr. sc Maida Zonić-Imamović, 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140B2" w:rsidRPr="001140B2" w:rsidRDefault="00D05D23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Osposobljenost za subjektivni i objektivni pregled osoba s poreme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ajem miši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no-koštanog sistema. Primjena posebnih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mjernih postupaka i testova za procjenu u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kom okruženju. Poznavanje postupaka planiranja i realizacije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fizioterapijskih postupaka kardio-respiratornog sistema u kliniŁkoj primjeni kod akutnih i hroni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nih stanja, u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intenzivnoj njezi, preoperativnom i postoperativnom lije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enju osoba nakon hirurških zahvata na srcu. Usvajanje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znanja o provo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enju i analizi fizioterapijske procjene i intervencije u neurološkoj fizioterapiji, urološkoj, ginekološkoj</w:t>
            </w:r>
          </w:p>
          <w:p w:rsidR="00CB72ED" w:rsidRPr="00B96B4F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i drugim fizioterapijama.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140B2" w:rsidRPr="001140B2" w:rsidRDefault="00D05D23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Primjena fizioterapijske procjene osoba s poreme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ajem miši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no koštnog sistema.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Vršenje mjernih postupaka i testova u fizioterapiji.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Preoperativni i postoperativni tretman osoba sa bolestima kardiorespiratornog sistema.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Upravljanje fizioterapijskim postupcima u neurologiji.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Timski rad u procjeni i tretmanu pedijatrijskih pacijenata.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Fizioterapijska procjena i tertman urogenitalne disfunkcije.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Procjena boli.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Procjena aktivnosti svakodnevnog života.</w:t>
            </w:r>
          </w:p>
          <w:p w:rsidR="00CB72ED" w:rsidRPr="00B96B4F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Voőenje dokumentacije u fizioterapiji.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140B2" w:rsidRPr="001140B2" w:rsidRDefault="00D05D23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ka primjena fizioterapijske procjene osoba s poreme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ajem miši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no-koštanog sistema. Posebni mjerni postupci i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testovi za procjenu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aja miši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no-koštanog sistema. Funkcionalna procjena pokreta i miši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a po PNF konceptu.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Postupci mehani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ke dijagnostike u fizioterapiji.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ka procjena motori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kih sposobnosti: ravnoteže, koordinacije,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fleksibilnosti, preciznosti, izdržljivosti.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ka primjena upitnika i skala za procjenu boli i procjenu aktivnosti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svakodnevnog života. Vo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enje dokumentacije.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ka primjena fizioterapijske procjene osoba s bolestima i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ajima kardiorespiratornog sistema: specifi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nosti subjektivnog i objektivnog pregleda u procjeni. Primjena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postupaka i testova za procjenu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aja funkcije kardiorespiratornog sistema. Timska saradnja u cjelovitoj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procjeni pedijatrijskih bolesnika. Fizioterapijska procjena i tretman urogenitalne disfunkcije. Fizioterapijska procjena</w:t>
            </w:r>
          </w:p>
          <w:p w:rsidR="00CB72ED" w:rsidRPr="00B96B4F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i planiranje tretmana osoba s neurološkim poreme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ajima.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140B2" w:rsidRPr="001140B2" w:rsidRDefault="00D05D23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tehnika aktivnog u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enja i uz aktivno u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e i diskusije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studenata;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- Laboratorijske vježbe;</w:t>
            </w:r>
          </w:p>
          <w:p w:rsidR="00CB72ED" w:rsidRPr="00B96B4F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- Priprema i izlaganje grupnih i individualnih seminarskih radova.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140B2" w:rsidRPr="001140B2" w:rsidRDefault="00D05D23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Tokom semestra student se prati i provjeravaju mu se znanja i vještine, sa: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1. Prisutnost nastavi (maksimalno 5 bodova, a minimalno 2 boda)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2. Prisutnost na vježbama (maksimalno 5 bodova, a minimalno 2 boda)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3. Aktivnosti studenta (maksimalno 5 bodova, a minimalno 2 boda)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4. Parcijalni ispit se izvodi pismeno nakon polovine semestra koji obuhvata do tada obra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enu tematiku sa predavanja.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(maksimalno 10 bodova, a minimalno 6 bodova)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5. Izrada seminarskih radova i ili samostalnih radova maksimalno 15 bodova (8-15),</w:t>
            </w:r>
          </w:p>
          <w:p w:rsid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6. Stru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 xml:space="preserve">na praksa studenta se izvodi kolokviranjem (samostalni rad = maksimalno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 xml:space="preserve">0 bodova, a minimalno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bodova)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7. 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U predispitnom dijelu nastave student mo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že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 xml:space="preserve"> ostvariti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maksimalno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 xml:space="preserve"> 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ova.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. Završni ispit se izvodi pismeno i obuhvata obra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enu tematiku sa predavanja druge polovine predmeta.</w:t>
            </w:r>
          </w:p>
          <w:p w:rsid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 xml:space="preserve">(maksimalno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0 bodova, a minimalno 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:rsidR="00CB72ED" w:rsidRPr="00B96B4F" w:rsidRDefault="001140B2" w:rsidP="00C4392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9. 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55 kumulativnih bod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ov</w:t>
            </w: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C43920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roj bodova i konačna ocjena provjere znanja i vještina studenta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kako slijedi: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-64 bod= 6 (šest); 65-74 bod= 7 (sedam); 75-84 bod= 8 (osam); 85-94 bod= 9 (devet); 95-100 bod= 10 (deset)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140B2" w:rsidRPr="001140B2" w:rsidRDefault="00D05D23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1140B2" w:rsidRPr="001140B2">
              <w:rPr>
                <w:rFonts w:asciiTheme="majorHAnsi" w:hAnsiTheme="majorHAnsi" w:cs="Arial"/>
                <w:b/>
                <w:sz w:val="18"/>
                <w:szCs w:val="18"/>
              </w:rPr>
              <w:t>Finch, E., Brooks, D., Stratford, P.W., Mayo, N.E. Physical rehabilitation outcome measures. A guide to enhanced</w:t>
            </w:r>
          </w:p>
          <w:p w:rsidR="001140B2" w:rsidRPr="001140B2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clinical decision making. BC Decker. 2002.</w:t>
            </w:r>
          </w:p>
          <w:p w:rsidR="00CB72ED" w:rsidRPr="00B96B4F" w:rsidRDefault="001140B2" w:rsidP="001140B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40B2">
              <w:rPr>
                <w:rFonts w:asciiTheme="majorHAnsi" w:hAnsiTheme="majorHAnsi" w:cs="Arial"/>
                <w:b/>
                <w:sz w:val="18"/>
                <w:szCs w:val="18"/>
              </w:rPr>
              <w:t>2. Amiel-Tison. C.: L´infirmité motrice d´origine cérébrale: Masson; Paris; 1997.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C43920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./202</w:t>
            </w:r>
            <w:r w:rsidR="00C43920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1140B2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23ADC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623ADC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623ADC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623ADC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23ADC" w:rsidRPr="00623ADC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t>22.12.2025. god</w:t>
            </w:r>
            <w:r w:rsidR="00623ADC" w:rsidRPr="00623ADC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t>.</w:t>
            </w:r>
            <w:bookmarkStart w:id="3" w:name="_GoBack"/>
            <w:bookmarkEnd w:id="3"/>
            <w:r w:rsidRPr="00623ADC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8D7" w:rsidRDefault="00D258D7">
      <w:pPr>
        <w:spacing w:line="240" w:lineRule="auto"/>
      </w:pPr>
      <w:r>
        <w:separator/>
      </w:r>
    </w:p>
  </w:endnote>
  <w:endnote w:type="continuationSeparator" w:id="0">
    <w:p w:rsidR="00D258D7" w:rsidRDefault="00D25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23ADC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8D7" w:rsidRDefault="00D258D7">
      <w:pPr>
        <w:spacing w:after="0"/>
      </w:pPr>
      <w:r>
        <w:separator/>
      </w:r>
    </w:p>
  </w:footnote>
  <w:footnote w:type="continuationSeparator" w:id="0">
    <w:p w:rsidR="00D258D7" w:rsidRDefault="00D258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140B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7C96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352"/>
    <w:rsid w:val="005E141C"/>
    <w:rsid w:val="005E1CC7"/>
    <w:rsid w:val="005F486C"/>
    <w:rsid w:val="00612005"/>
    <w:rsid w:val="00620875"/>
    <w:rsid w:val="00623ADC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4028"/>
    <w:rsid w:val="00736FAD"/>
    <w:rsid w:val="00740742"/>
    <w:rsid w:val="00750AEB"/>
    <w:rsid w:val="00751605"/>
    <w:rsid w:val="00762431"/>
    <w:rsid w:val="0076665F"/>
    <w:rsid w:val="00770212"/>
    <w:rsid w:val="007730A5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09F4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22D12"/>
    <w:rsid w:val="00C31D15"/>
    <w:rsid w:val="00C33E3A"/>
    <w:rsid w:val="00C346BA"/>
    <w:rsid w:val="00C34721"/>
    <w:rsid w:val="00C34854"/>
    <w:rsid w:val="00C40CA8"/>
    <w:rsid w:val="00C43920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58D7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183A5-E56E-45D1-9781-6382C8DD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B060-2ECC-45DA-9174-E6B32E6A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5</cp:revision>
  <cp:lastPrinted>2024-03-19T08:24:00Z</cp:lastPrinted>
  <dcterms:created xsi:type="dcterms:W3CDTF">2025-12-01T17:04:00Z</dcterms:created>
  <dcterms:modified xsi:type="dcterms:W3CDTF">2025-12-24T08:54:00Z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