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>Medicinska hemija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097A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7AAD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742F6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C2B0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C2B0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D517E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D517E9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C2B0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201C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201C8">
              <w:rPr>
                <w:rFonts w:asciiTheme="majorHAnsi" w:hAnsiTheme="majorHAnsi" w:cs="Arial"/>
                <w:b/>
                <w:sz w:val="18"/>
                <w:szCs w:val="18"/>
              </w:rPr>
              <w:t>56,25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C2B0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201C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F56E6">
              <w:rPr>
                <w:rFonts w:asciiTheme="majorHAnsi" w:hAnsiTheme="majorHAnsi" w:cs="Arial"/>
                <w:b/>
                <w:sz w:val="18"/>
                <w:szCs w:val="18"/>
              </w:rPr>
              <w:t>124.65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C2B0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804F8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04F88">
              <w:rPr>
                <w:rFonts w:asciiTheme="majorHAnsi" w:hAnsiTheme="majorHAnsi" w:cs="Arial"/>
                <w:b/>
                <w:sz w:val="18"/>
                <w:szCs w:val="18"/>
              </w:rPr>
              <w:t>18</w:t>
            </w:r>
            <w:r w:rsidR="004F56E6">
              <w:rPr>
                <w:rFonts w:asciiTheme="majorHAnsi" w:hAnsiTheme="majorHAnsi" w:cs="Arial"/>
                <w:b/>
                <w:sz w:val="18"/>
                <w:szCs w:val="18"/>
              </w:rPr>
              <w:t>0.90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097A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42F63">
              <w:rPr>
                <w:rFonts w:asciiTheme="majorHAnsi" w:hAnsiTheme="majorHAnsi" w:cs="Arial"/>
                <w:b/>
                <w:sz w:val="18"/>
                <w:szCs w:val="18"/>
              </w:rPr>
              <w:t xml:space="preserve">Integrisani I i II ciklus </w:t>
            </w:r>
            <w:r w:rsidR="00097AAD">
              <w:rPr>
                <w:rFonts w:asciiTheme="majorHAnsi" w:hAnsiTheme="majorHAnsi" w:cs="Arial"/>
                <w:b/>
                <w:sz w:val="18"/>
                <w:szCs w:val="18"/>
              </w:rPr>
              <w:t xml:space="preserve">općeg </w:t>
            </w:r>
            <w:r w:rsidR="00742F63">
              <w:rPr>
                <w:rFonts w:asciiTheme="majorHAnsi" w:hAnsiTheme="majorHAnsi" w:cs="Arial"/>
                <w:b/>
                <w:sz w:val="18"/>
                <w:szCs w:val="18"/>
              </w:rPr>
              <w:t>studija</w:t>
            </w:r>
            <w:r w:rsidR="00097AAD">
              <w:rPr>
                <w:rFonts w:asciiTheme="majorHAnsi" w:hAnsiTheme="majorHAnsi" w:cs="Arial"/>
                <w:b/>
                <w:sz w:val="18"/>
                <w:szCs w:val="18"/>
              </w:rPr>
              <w:t xml:space="preserve"> medicine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>Dr.sc.</w:t>
            </w:r>
            <w:r w:rsidR="00742F6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>Aldina Kesić, redovni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Sticanje osnovnih znanja iz opšte, fizičke i neorganske hemije, koja su značajna za razumjevanje hemijske strukture živih organizama i hemijskih procesa u živoj supstanciji.  Sticanje osnovnih znanja iz pufera, termohemije i bioenergetike hemijskih i fizičko-hemijskih procesa značajnih za održavanje života, kao i iz organske i hemije bioorganskih molekula.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D517E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Nakon odslušanog i uspješno položenog predmeta Medicinska hemija , studenti bi trebali ovladati osnovnim hemijskim znanjima, koja su im potrebna za razumjevanje hemijskih osnova žive supstancije, a koja će moći primjeniti pri savladavanju naučnih disciplina koje se izučavaju na studiju medicine.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D517E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Uvod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517E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Materija, energija, mjerenja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u hemiji.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Atomska struktura materije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Periodni sistem hemijskih elemenata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Hemijske veze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Intermolekulske sile i stanja materije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Stehiometrija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Tipovi hemijskih reakcija i stehiometrija rastvora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Disperzni sistemi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Hemijska kinetika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Hemijska ravnoteža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Koligativne osobine rastvora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Ravnoteže u vodenim rastvorima elektrolita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Nuklearna hemija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Hemija elemenata s-; p-, d- i f-bloka Periodnog sistema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Hemijska termodinamika i bioenergetika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Fotohemijske reakcije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Heterogene ravnoteže u prisustvu membrana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Uvod u hemiju biorganskih molekula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Sistematika i IUPAC nomenkaltura organskih jedinjenja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Organske reakcije i i njihovi mehanizmi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Karbohidrogeni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HeterocikliŁna jedinjenja s heteroatomima: N, S,O(1)Organska jedinjenja koja sadrže oksigen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Organske kiseline u puferskim sistemima (acetatni, formijatni,)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Organska jedinjenja sa nitrogenom Terpeni,Hemija biorganskih molekula, Hemija karbohidrata,Hemija lipida Hemija aminokiselina,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2B0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•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Predavanja uz upotrebu multimedijalnih sredstava, tehnika aktivnog učenja i uz aktivno učešće i diskusije studenata; </w:t>
            </w:r>
          </w:p>
          <w:p w:rsidR="005C2B0F" w:rsidRDefault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•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Laboratorijske vježbe; </w:t>
            </w:r>
          </w:p>
          <w:p w:rsidR="005C2B0F" w:rsidRDefault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•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Konsultacije </w:t>
            </w:r>
          </w:p>
          <w:p w:rsidR="00CB72ED" w:rsidRPr="00B96B4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Prisustvo na predavanjima i laboratorijskim vježbama je obavezno. Prisustvo studenata evidentira se potpisima studenata i prozivanjem studenata na laboratorijskim vježbama. Studenti se moraju unaprijed pripremati za izvođenje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laboratorijskih vježbi. Aktivnost studenata na predavanjima i vježbama se evidentira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2B0F" w:rsidRDefault="00D05D23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I Kolovij: (Provjera znanja i vještina praktičnih vježbi koje su rađene u prvih 7 sedmica nastave) </w:t>
            </w:r>
          </w:p>
          <w:p w:rsidR="005C2B0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II Kolovij: (Provjera znanja i vještina praktičnih vježbi koje su rađene u slijedećih 7 sedmica nastave) </w:t>
            </w:r>
          </w:p>
          <w:p w:rsidR="005C2B0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Seminarski rad (samostalni rad studenta na odgovarajuću temu u dogovoru sa predmetnim nastavnikom) </w:t>
            </w:r>
          </w:p>
          <w:p w:rsidR="005C2B0F" w:rsidRPr="005C2B0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Parcijalni ispit sadrži odgovarajući broj pitanja i zadatka iz stehimetrijskih računanja koji će biti bodovani u skladu sa svojim težinskim odnosom.</w:t>
            </w:r>
          </w:p>
          <w:p w:rsidR="005C2B0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U skladu sa Zakonom o visokom obrazovanju (član 106 i 107) i Statutom Univerziteta u Tuzli (član 181 stav 4. i član 182) „sve provjere znanja tokom semestra čine predispitne obaveze, a uspješnost studenata u realizaciji obaveza izražava se u bodovima“. Po završetku nastave i nakon ovjere semestra, organizuje se i završni ispit koji može biti pismeni i usmeni. Završni ispit sadrži odgovarajući broj pitanja iz teoretskog dijela  i zadataka iz stehiometrijskih računanja  i nosi 50 bodova. Uspješnost studenata na završnom ispitu izražava se u bodovima. Popravni i dodatni popravni ispit izvode se na isti način, te nose isti broj bodova u ukupnoj strukturi bodovanja, kao i završni ispit za dati predmet. (Statut Univerziteta u Tuzli član 186.)</w:t>
            </w:r>
          </w:p>
          <w:p w:rsidR="005C2B0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Provjera znanja - kriteriji </w:t>
            </w:r>
          </w:p>
          <w:p w:rsidR="005C2B0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Kriterij               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>Maksimalan</w:t>
            </w:r>
            <w:r w:rsidR="00F20677">
              <w:rPr>
                <w:rFonts w:asciiTheme="majorHAnsi" w:hAnsiTheme="majorHAnsi" w:cs="Arial"/>
                <w:b/>
                <w:sz w:val="18"/>
                <w:szCs w:val="18"/>
              </w:rPr>
              <w:t>/Minimalan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broj bodova</w:t>
            </w:r>
            <w:r w:rsidR="00F20677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5C2B0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Kolokviji  I i II                        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="00F20677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r w:rsidR="00B4540B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bookmarkStart w:id="3" w:name="_GoBack"/>
            <w:bookmarkEnd w:id="3"/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</w:t>
            </w:r>
          </w:p>
          <w:p w:rsidR="005C2B0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Seminarski rad                      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>10</w:t>
            </w:r>
            <w:r w:rsidR="00F20677">
              <w:rPr>
                <w:rFonts w:asciiTheme="majorHAnsi" w:hAnsiTheme="majorHAnsi" w:cs="Arial"/>
                <w:b/>
                <w:sz w:val="18"/>
                <w:szCs w:val="18"/>
              </w:rPr>
              <w:t>/5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</w:p>
          <w:p w:rsidR="005C2B0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Parcijalni ispit                       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>30</w:t>
            </w:r>
            <w:r w:rsidR="00F20677">
              <w:rPr>
                <w:rFonts w:asciiTheme="majorHAnsi" w:hAnsiTheme="majorHAnsi" w:cs="Arial"/>
                <w:b/>
                <w:sz w:val="18"/>
                <w:szCs w:val="18"/>
              </w:rPr>
              <w:t>/15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</w:p>
          <w:p w:rsidR="005C2B0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Završni ispit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  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50</w:t>
            </w:r>
            <w:r w:rsidR="00F20677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r w:rsidR="00B4540B">
              <w:rPr>
                <w:rFonts w:asciiTheme="majorHAnsi" w:hAnsiTheme="majorHAnsi" w:cs="Arial"/>
                <w:b/>
                <w:sz w:val="18"/>
                <w:szCs w:val="18"/>
              </w:rPr>
              <w:t>29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</w:t>
            </w:r>
          </w:p>
          <w:p w:rsidR="00CB72ED" w:rsidRPr="00B96B4F" w:rsidRDefault="005C2B0F" w:rsidP="00E4151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U k u p n o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  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100</w:t>
            </w:r>
            <w:r w:rsidR="00F20677">
              <w:rPr>
                <w:rFonts w:asciiTheme="majorHAnsi" w:hAnsiTheme="majorHAnsi" w:cs="Arial"/>
                <w:b/>
                <w:sz w:val="18"/>
                <w:szCs w:val="18"/>
              </w:rPr>
              <w:t>/5</w:t>
            </w:r>
            <w:r w:rsidR="00E4151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2B0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Osvojen broj bodova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Ocjena (BiH)</w:t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(ECTS ocjena)</w:t>
            </w:r>
          </w:p>
          <w:p w:rsidR="005C2B0F" w:rsidRDefault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&lt; 5</w:t>
            </w:r>
            <w:r w:rsidR="00E4151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,00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 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  5               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F </w:t>
            </w:r>
          </w:p>
          <w:p w:rsidR="005C2B0F" w:rsidRDefault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E41518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,0 – 64,0                 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6               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E </w:t>
            </w:r>
          </w:p>
          <w:p w:rsidR="005C2B0F" w:rsidRDefault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65,0 – 74,0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                         7               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D </w:t>
            </w:r>
          </w:p>
          <w:p w:rsidR="005C2B0F" w:rsidRDefault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75,0 – 84,0                 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8                                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C </w:t>
            </w:r>
          </w:p>
          <w:p w:rsidR="005C2B0F" w:rsidRDefault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85,0 – 94,0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                         9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        B </w:t>
            </w:r>
          </w:p>
          <w:p w:rsidR="00CB72ED" w:rsidRPr="00B96B4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>95,0 – 100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                        10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                  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2B0F" w:rsidRPr="005C2B0F" w:rsidRDefault="00D05D23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Aida Crnkić, Zorica Hodžić, Aldina Kesić, Hemija za studente medicine i biologije, 2013</w:t>
            </w:r>
          </w:p>
          <w:p w:rsidR="00CB72ED" w:rsidRPr="00B96B4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Mazalović M . Medicinska hemija , I dio; II dio, KDB Preporod Tuzla, 1996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2B0F" w:rsidRPr="005C2B0F" w:rsidRDefault="00D05D23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2B0F" w:rsidRPr="005C2B0F">
              <w:rPr>
                <w:rFonts w:asciiTheme="majorHAnsi" w:hAnsiTheme="majorHAnsi" w:cs="Arial"/>
                <w:b/>
                <w:sz w:val="18"/>
                <w:szCs w:val="18"/>
              </w:rPr>
              <w:t>1. An Introduction to Medicinal Chemistry, Graham L. Patrick, Seventh Edition 2023</w:t>
            </w:r>
          </w:p>
          <w:p w:rsidR="00CB72ED" w:rsidRPr="00B96B4F" w:rsidRDefault="005C2B0F" w:rsidP="005C2B0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t xml:space="preserve">2. Bettelheim F. A., March J., Introduction to General, Organic, and Biochemistry, Fifth Ed., Saunders College Pubblishing, </w:t>
            </w:r>
            <w:r w:rsidRPr="005C2B0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USA, 1998.; 2. Bloomfield M..M., Stephens L. J., Chemistry and the Living Organism; Sixth Ed. John Wiley Sons, Inc. New York, 1996.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C2B0F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1257F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257FD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1257FD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257FD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257FD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1257FD">
              <w:rPr>
                <w:rFonts w:asciiTheme="majorHAnsi" w:hAnsiTheme="majorHAnsi" w:cs="Arial"/>
                <w:b/>
                <w:w w:val="86"/>
                <w:sz w:val="18"/>
                <w:szCs w:val="18"/>
              </w:rPr>
              <w:t>  </w:t>
            </w:r>
            <w:r w:rsidR="005C2B0F" w:rsidRPr="001257FD">
              <w:rPr>
                <w:rFonts w:asciiTheme="majorHAnsi" w:hAnsiTheme="majorHAnsi" w:cs="Arial"/>
                <w:b/>
                <w:w w:val="86"/>
                <w:sz w:val="18"/>
                <w:szCs w:val="18"/>
              </w:rPr>
              <w:t>16.05.2024.g</w:t>
            </w:r>
            <w:r w:rsidR="00FB48B6" w:rsidRPr="001257FD">
              <w:rPr>
                <w:rFonts w:asciiTheme="majorHAnsi" w:hAnsiTheme="majorHAnsi" w:cs="Arial"/>
                <w:b/>
                <w:w w:val="86"/>
                <w:sz w:val="18"/>
                <w:szCs w:val="18"/>
              </w:rPr>
              <w:t>  </w:t>
            </w:r>
            <w:r w:rsidRPr="001257FD">
              <w:rPr>
                <w:rFonts w:asciiTheme="majorHAnsi" w:hAnsiTheme="majorHAnsi" w:cs="Arial"/>
                <w:b/>
                <w:w w:val="8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D9" w:rsidRDefault="002A3CD9">
      <w:pPr>
        <w:spacing w:line="240" w:lineRule="auto"/>
      </w:pPr>
      <w:r>
        <w:separator/>
      </w:r>
    </w:p>
  </w:endnote>
  <w:endnote w:type="continuationSeparator" w:id="0">
    <w:p w:rsidR="002A3CD9" w:rsidRDefault="002A3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4540B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4540B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4540B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D9" w:rsidRDefault="002A3CD9">
      <w:pPr>
        <w:spacing w:after="0"/>
      </w:pPr>
      <w:r>
        <w:separator/>
      </w:r>
    </w:p>
  </w:footnote>
  <w:footnote w:type="continuationSeparator" w:id="0">
    <w:p w:rsidR="002A3CD9" w:rsidRDefault="002A3C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97AAD"/>
    <w:rsid w:val="000A0FC8"/>
    <w:rsid w:val="000A1F31"/>
    <w:rsid w:val="000A2896"/>
    <w:rsid w:val="000A2A9F"/>
    <w:rsid w:val="000B0CB6"/>
    <w:rsid w:val="000B1C04"/>
    <w:rsid w:val="000D073D"/>
    <w:rsid w:val="000D46E0"/>
    <w:rsid w:val="000E310F"/>
    <w:rsid w:val="000E50E7"/>
    <w:rsid w:val="000E51F8"/>
    <w:rsid w:val="000F3BAD"/>
    <w:rsid w:val="000F7F21"/>
    <w:rsid w:val="0010061D"/>
    <w:rsid w:val="00101401"/>
    <w:rsid w:val="00104B6E"/>
    <w:rsid w:val="00110FA2"/>
    <w:rsid w:val="001257FD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55E51"/>
    <w:rsid w:val="0026034D"/>
    <w:rsid w:val="00263142"/>
    <w:rsid w:val="00275EF2"/>
    <w:rsid w:val="00276F0F"/>
    <w:rsid w:val="0029297C"/>
    <w:rsid w:val="00293BC4"/>
    <w:rsid w:val="002A3CD9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07B5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6E6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2B0F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59AA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85704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42F63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04F88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3BB8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01C8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4EA4"/>
    <w:rsid w:val="00B37D1D"/>
    <w:rsid w:val="00B4540B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17E9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1518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0677"/>
    <w:rsid w:val="00F22194"/>
    <w:rsid w:val="00F30C75"/>
    <w:rsid w:val="00F50DC4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DD9A-5CAB-4148-BBB5-8F1A67E9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13</cp:revision>
  <cp:lastPrinted>2024-06-04T08:05:00Z</cp:lastPrinted>
  <dcterms:created xsi:type="dcterms:W3CDTF">2024-05-30T11:50:00Z</dcterms:created>
  <dcterms:modified xsi:type="dcterms:W3CDTF">2025-11-10T13:30:00Z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